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07B" w:rsidRDefault="00BA233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B52D4B">
        <w:rPr>
          <w:rFonts w:ascii="仿宋_GB2312" w:eastAsia="仿宋_GB2312" w:hAnsi="仿宋_GB2312" w:cs="仿宋_GB2312" w:hint="eastAsia"/>
          <w:sz w:val="32"/>
          <w:szCs w:val="32"/>
        </w:rPr>
        <w:t>3</w:t>
      </w:r>
      <w:bookmarkStart w:id="0" w:name="_GoBack"/>
      <w:bookmarkEnd w:id="0"/>
    </w:p>
    <w:p w:rsidR="006D407B" w:rsidRDefault="00BA233C">
      <w:pPr>
        <w:widowControl/>
        <w:jc w:val="center"/>
        <w:rPr>
          <w:rFonts w:ascii="黑体-简" w:eastAsia="黑体-简" w:hAnsi="黑体-简" w:cs="黑体-简"/>
          <w:b/>
          <w:bCs/>
          <w:color w:val="000000"/>
          <w:kern w:val="0"/>
          <w:sz w:val="32"/>
          <w:szCs w:val="32"/>
        </w:rPr>
      </w:pPr>
      <w:r>
        <w:rPr>
          <w:rFonts w:ascii="黑体-简" w:eastAsia="黑体-简" w:hAnsi="黑体-简" w:cs="黑体-简" w:hint="eastAsia"/>
          <w:b/>
          <w:bCs/>
          <w:color w:val="000000"/>
          <w:kern w:val="0"/>
          <w:sz w:val="32"/>
          <w:szCs w:val="32"/>
        </w:rPr>
        <w:t>撤销《免征车辆购置税的新能源汽车车型目录》</w:t>
      </w:r>
    </w:p>
    <w:p w:rsidR="006D407B" w:rsidRDefault="00BA233C">
      <w:pPr>
        <w:widowControl/>
        <w:jc w:val="center"/>
        <w:rPr>
          <w:rFonts w:ascii="黑体-简" w:eastAsia="黑体-简" w:hAnsi="黑体-简" w:cs="黑体-简"/>
          <w:b/>
          <w:bCs/>
          <w:color w:val="000000"/>
          <w:kern w:val="0"/>
          <w:sz w:val="32"/>
          <w:szCs w:val="32"/>
        </w:rPr>
      </w:pPr>
      <w:r>
        <w:rPr>
          <w:rFonts w:ascii="黑体-简" w:eastAsia="黑体-简" w:hAnsi="黑体-简" w:cs="黑体-简" w:hint="eastAsia"/>
          <w:b/>
          <w:bCs/>
          <w:color w:val="000000"/>
          <w:kern w:val="0"/>
          <w:sz w:val="32"/>
          <w:szCs w:val="32"/>
        </w:rPr>
        <w:t>的车型名单</w:t>
      </w:r>
    </w:p>
    <w:tbl>
      <w:tblPr>
        <w:tblW w:w="8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2540"/>
        <w:gridCol w:w="1900"/>
        <w:gridCol w:w="2000"/>
        <w:gridCol w:w="680"/>
        <w:gridCol w:w="462"/>
      </w:tblGrid>
      <w:tr w:rsidR="006D407B">
        <w:trPr>
          <w:trHeight w:val="330"/>
          <w:tblHeader/>
        </w:trPr>
        <w:tc>
          <w:tcPr>
            <w:tcW w:w="754" w:type="dxa"/>
            <w:vAlign w:val="center"/>
          </w:tcPr>
          <w:p w:rsidR="006D407B" w:rsidRDefault="00BA2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车辆型号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目录发布产品名称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批次</w:t>
            </w:r>
          </w:p>
        </w:tc>
        <w:tc>
          <w:tcPr>
            <w:tcW w:w="462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北京北方华德尼奥普兰客车股份有限公司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BFC6109GBEV3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北京北方华德尼奥普兰客车股份有限公司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BFC6809GBEV6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北汽福田汽车股份有限公司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BJ5025XXYEV1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北汽福田汽车股份有限公司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BJ5025XYZEV1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纯电动邮政车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北京汽车股份有限公司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BJ5030XXYV3RK-BEV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北汽福田汽车股份有限公司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BJ6805EVCA-21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BYD6101HGEV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BYD6460STHEV6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比亚迪宋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BYD6850HZEV1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BYD6900HLEV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BYD7152WTHEV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一汽解放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青岛汽车有限公司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CA5040XXYP40L1BEVA83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一汽解放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青岛汽车有限公司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CA5042XXYP40L1BEVA83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一汽解放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青岛汽车有限公司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CA5043XXYP40L1BEVA83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天津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汽夏利汽车股份有限公司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CA7007EV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BingGo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长城汽车股份有限公司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CC7001CE02BEV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长城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EV350/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长城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EV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CDK5021XXYBEV1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成都大运汽车集团有限公司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CGC5045XXYBEV1Z6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江西昌河汽车有限责任公司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CH5031XXYBEVR3CA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江西昌河汽车有限责任公司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CH5031XYZBEVR3CA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纯电动邮政车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重庆恒通客车有限公司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CKZ6116HNHEVE5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插电式混合动力城市客车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洛阳中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集凌宇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CLY6101BEVBT9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浙江中车电车有限公司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CSR6121GLEV5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浙江中车电车有限公司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CSR6180GLEV2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浙江中车电车有限公司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CSR6850GLEV6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成都雅骏汽车制造有限公司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CTT5044XXYGC2BEV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DFA5020XXYCBEV3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DFA7000A1F1BEV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E11K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DFA7000A1F3BEV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E11K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福建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DN7008MBEV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EV10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吉利四川商用车有限公司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DNC5076XXYBEV01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四川省客车制造有限责任公司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EM6850BEVG1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东风云南汽车有限公司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EQ5024XXYPBEV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纯电动封闭货车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EQ5045XXYTBEV24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EQ5080XLCTFCEV2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燃料电池冷藏车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东风特种汽车有限公司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EQ6671CTBEV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杭州长江汽车有限公司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FDC6810TDABEV07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云南五龙汽车有限公司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FDE6100PBABEV11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纯电动低入口城市客车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珠海广通汽车有限公司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GTQ6121BEVBT20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安徽江淮汽车集团股份有限公司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HFC7000EWEV2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iEV6E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运动版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95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哈尔滨通联客车有限公司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HKC6123CHEV02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插电式混合动力低入口城市客车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江西江铃集团晶马汽车有限公司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JMV6105GRBEV7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湖南江南汽车制造有限公司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JNJ7000EVK7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E200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扬州亚星客车股份有限公司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JS6128GHBEV17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扬州亚星客车股份有限公司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JS6128GHBEV18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江铃汽车股份有限公司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JX5040XXYTH-M5BEV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江西宜春客车厂有限公司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JYK6800GBEV3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东莞中汽宏远汽车有限公司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KMT5042XXYBEV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东莞中汽宏远汽车有限公司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KMT6119GBEV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上汽通用五菱汽车股份有限公司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LZW7001EVAEG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宝骏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E100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南京汽车集团有限公司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NJ5047XXYEEV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南京金龙客车制造有限公司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NJL5038XXYBEV1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南京金龙客车制造有限公司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NJL5038XXYBEV2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庆铃汽车股份有限公司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QL5040XXYBEVECCA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庆铃汽车股份有限公司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QL5070XXYBEVECCA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重庆长安汽车股份有限公司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SC1031GND54BEV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纯电动载货汽车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河北长安汽车有限公司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SC6805ZCBEV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重庆长安汽车股份有限公司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SC7001APBEV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奔奔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EV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重庆长安汽车股份有限公司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SC7001CADBEV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奔奔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mini e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重庆长安汽车股份有限公司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SC7001CAFBEV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奔奔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mini e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山西成功汽车制造有限公司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SCH5022XXY-BEVB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纯电动封闭货车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上汽大通汽车有限公司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SH5037XXYPBEVNZ4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上汽大通汽车有限公司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SH5047XXYPBEVNZ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上汽大通汽车有限公司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SH5077XXYZFEVMZ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SLK6109UBEVL1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SLK6109UBEVW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SLK6109UBEVW9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SLK6118ABEVW3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SLK6129UBEVW3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SLK6819UBEVL1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SLK6819UBEVW7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植汽车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淳安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SPK6890FCEVP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燃料电池客车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陕西通家汽车股份有限公司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STJ6460EV6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GM3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上海申沃客车有限公司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SWB6128BEV33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纯电动低入口城市客车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上海万象汽车制造有限公司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SXC6105GBEV1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湖南中车时代电动汽车股份有限公司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TEG6680BEV01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湖南中车时代电动汽车股份有限公司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TEG6801BEV09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湖南中车时代电动汽车股份有限公司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TEG6851BEV27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湖北东润汽车有限公司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WSH5040XXYBEV1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厦门金龙旅行车有限公司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XML5036XXYEVN01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厦门金龙旅行车有限公司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XML6105JEVW0C7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厦门金龙旅行车有限公司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XML6805JEVJ0C1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厦门金龙旅行车有限公司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XML6805JEVW0C2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厦门金龙联合汽车工业有限公司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XMQ6106AGBEVL20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厦门金龙联合汽车工业有限公司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XMQ6106AGBEVL21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厦门金龙联合汽车工业有限公司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XMQ6110BCBEVL12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厦门金龙联合汽车工业有限公司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XMQ6802AGBEVL10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厦门金龙联合汽车工业有限公司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XMQ6850AGBEVL12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厦门金龙联合汽车工业有限公司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XMQ6850AGBEVL13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领途汽车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YGM7000BEVA2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行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领途汽车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YGM7000BEVA3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行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领途汽车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YGM7001BEV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御捷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K-ONE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烟台舒驰客车有限责任公司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YTK5040XXYEV10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烟台舒驰客车有限责任公司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YTK6101GEV4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纯电动低入口城市客车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烟台舒驰客车有限责任公司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YTK6101GEV5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纯电动低入口城市客车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烟台舒驰客车有限责任公司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YTK6110EV2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宇通重工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YTZ5040TSLZ1BEV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纯电动扫路车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33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宇通重工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YTZ5180TSLZ1BEV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纯电动扫路车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YZ5030XXYBEV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ZK6105BEVG23A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ZK6105BEVG24A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ZK6105BEVG25A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ZK6115BEVY13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ZK6115BEVY16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ZK6119BEVQY15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ZK6125BEVG45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ZK6125FCEVG6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燃料电池城市客车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ZK6126BEVGS2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纯电动双层城市客车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ZK6805BEVG13A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ZK6805BEVG25A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ZK6805BEVG49A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ZK6808BEVQZ12A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ZK6850BEVG41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北汽福田汽车股份有限公司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BJ5043XXYEV2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北汽福田汽车股份有限公司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BJ5046XXYEV1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北汽福田汽车股份有限公司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BJ5046ZZZEV1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纯电动自装卸式垃圾车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北汽福田汽车股份有限公司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BJ6425EVAA3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风景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V5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北汽新能源汽车常州有限公司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BJ7000KPC3C-BEV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LITE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BYD3310EH9BEV1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纯电动自卸车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BYD5040CTYBEV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纯电动桶装垃圾运输车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BYD6101HGEV2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BYD6101LGEV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BYD6101LGEV2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BYD6101LGEV6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纯电动低入口城市客车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BYD6460STHEV9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比亚迪宋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BYD7005BEVB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e5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BYD7150WT5HEV7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BYD7152WTHEVB1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比亚迪秦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Pro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航天新长征电动汽车技术有限公司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BYN5040XXYBEV1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汽客车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CA5020XXYBEV33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汽客车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CA5021XXYBEV31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汽客车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CA5031XXYBEV31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一汽解放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青岛汽车有限公司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CA5040XXYP40L2BEVA83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一汽解放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青岛汽车有限公司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CA5041XXYP40L2BEVA83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汽吉林汽车有限公司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CA6440EVH2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佳宝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V80LEV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CDK5041XXYBEV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CDK6116CBEV6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CDK6126CBEV2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CDK6126CBEV3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CDK6126CEG5HEV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插电式混合动力城市客车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CDK6590CBEV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CDK6810CBEV1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CDK6900CEFCEV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燃料电池城市客车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成都大运汽车集团有限公司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CGC5045XXYBEV2Z4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洛阳中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集凌宇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CLY5031TSLEQBEV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纯电动扫路车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浙江中车电车有限公司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CSR6110GLEV7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成都雅骏汽车制造有限公司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CTT5031XXYGC1BEV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成都雅骏汽车制造有限公司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CTT5043XXYGC2BEV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丹东黄海汽车有限责任公司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DD6109EV9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DFA5020XXYCBEV2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DFA7000F1A2BEV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EJ30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DFA7000F1A3BEV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EJ30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吉利四川商用车有限公司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DNC5041XXYBEV02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四川省客车制造有限责任公司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EM6810BEVG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四川省客车制造有限责任公司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EM6810BEVG1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东风特种汽车有限公司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EQ5027XXYTBEV1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东风特种汽车有限公司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EQ5027XXYTBEV2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EQ5032XXYTBEV1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EQ5045XXYTBEV26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EQ5045XXYTBEV29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EQ5045XXYTBEV30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EQ5045XXYTBEV34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EQ5045XXYTBEV39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EQ5080XXYTFCEV6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燃料电池厢式运输车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EQ5160ZYSTBEV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纯电动压缩式垃圾车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EQ5180XXYTBEV2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东风特种汽车有限公司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EQ6105CTBEV5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东风特种汽车有限公司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EQ6105CTBEV6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东风汽车集团有限公司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EQ6810CACBEV4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福建新龙马汽车股份有限公司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FJ5020XXYBEVB18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福建新龙马汽车股份有限公司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FJ5030XXYBEVA1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福建新龙马汽车股份有限公司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FJ5030XXYBEVA2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福建新福达汽车工业有限公司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FZ5032XXYBEV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贵州长江汽车有限公司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GK6851GBEV1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桂林客车工业集团有限公司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GL5030XXYBEV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桂林客车工业集团有限公司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GL6810EV1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珠海广通汽车有限公司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GTQ6119BEVH20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珠海市广通客车有限公司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GTZ6119BEVB4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珠海市广通客车有限公司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GTZ6819BEVB1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安徽江淮汽车集团股份有限公司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HFC5041XXYEV2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安徽江淮汽车集团股份有限公司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HFC5049XSHEV4H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纯电动售货车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安徽安凯汽车股份有限公司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HFF6109G03EV13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安徽安凯汽车股份有限公司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HFF6650GEV2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安徽安凯汽车股份有限公司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HFF6800G03EV-8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安徽安凯汽车股份有限公司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HFF6800G03EV81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宏汽车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HFT5021XXYBEV15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北京华林特装车有限公司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HLT5030TYHEV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纯电动路面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养护车</w:t>
            </w:r>
            <w:proofErr w:type="gramEnd"/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汽海马汽车有限公司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HMC7002LH0BEV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爱尚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EV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湖北新楚风汽车股份有限公司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HQG5043XXYEV1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湖北新楚风汽车股份有限公司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HQG5043XXYEV4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HQK6109BEVB12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HQK6109BEVB16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HQK6109BEVB18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HQK6109BEVB20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HQK6109BEVB8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HQK6109BEVB9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HQK6129BEVB1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HQK6129BEVB2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HQK6819BEVB2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HQK6819BEVB6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HQK6819BEVB8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HQK6828BEVB10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HQK6828BEVB11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HQK6828BEVB8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HQK6828BEVB9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HQK6859BEVB3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广西源正新能源汽车有限公司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HQK6859BEVB6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山西新能源汽车工业有限公司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JHC6810BEVG1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浙江豪情汽车制造有限公司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JL7001BEV64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知豆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D3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浙江豪情汽车制造有限公司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JL7001BEV65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知豆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D2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浙江豪情汽车制造有限公司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JL7001BEV66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知豆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D2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湖南江南汽车制造有限公司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JNJ7000EVK8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E200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江铃汽车股份有限公司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JX6460PB5BEV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驭胜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S330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江铃控股有限公司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JX70030BEV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E200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E200S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江铃控股有限公司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JX70037BEV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E400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江西宜春客车厂有限公司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JYK6100GBEV5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江西宜春客车厂有限公司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JYK6601GBEV1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江西宜春客车厂有限公司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JYK6800GBEV6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金龙联合汽车工业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苏州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KLQ6109GAEVL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金龙联合汽车工业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苏州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KLQ6800GEVL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金龙联合汽车工业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苏州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KLQ6850GEVN8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金龙联合汽车工业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苏州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KLQ6850GEVT2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东莞中汽宏远汽车有限公司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KMT6603GBEV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中通客车控股股份有限公司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LCK5048XXYEVH1H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中通客车控股股份有限公司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LCK6108EVG3D1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中通客车控股股份有限公司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LCK6108EVG3W1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中通客车控股股份有限公司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LCK6108EVG3W2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中通客车控股股份有限公司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LCK6108EVG3X1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中通客车控股股份有限公司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LCK6120EVG3L1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中通客车控股股份有限公司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LCK6809EVG3T1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中通客车控股股份有限公司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LCK6809EVG3W1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中通客车控股股份有限公司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LCK6850EVG3W1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柳州五菱汽车工业有限公司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LQG5034XXYBEV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兰州知豆电动汽车有限公司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LZD7001BEV13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D2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兰州知豆电动汽车有限公司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LZD7001BEV14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D2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兰州知豆电动汽车有限公司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LZD7001BEV16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D2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柳州延龙汽车有限公司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LZL5030ZXXBEV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纯电动车厢可卸式垃圾车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南京市公共交通车辆厂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NJC6105GBEV7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纯电动低入口城市客车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南京金龙客车制造有限公司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NJL5026XXYBEV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南京金龙客车制造有限公司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NJL5026XYZBEV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纯电动邮政车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南京金龙客车制造有限公司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NJL6420BEV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D07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植汽车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睢宁有限公司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NK6830BEVA01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宁波杉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NSS5030XXYBEVB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宁波杉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NSS5040XXYBEVA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宁波杉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NSS5042XXYBEVB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广西玉柴专用汽车有限公司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NZ5032XLCEV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纯电动冷藏车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广西玉柴专用汽车有限公司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NZ5032XXYEV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广西玉柴专用汽车有限公司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NZ5043XXYEV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广西玉柴专用汽车有限公司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NZ5044XXYEV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广西玉柴专用汽车有限公司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NZ5045XXYEV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广西玉柴专用汽车有限公司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NZ5046XXYEV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安源客车制造有限公司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PK6803BEV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浙江普朗特电动汽车有限公司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PLT5030XXYBEV01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重庆长安汽车股份有限公司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SC1040EAD54BEV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纯电动载货汽车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重庆长安汽车股份有限公司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SC6458AFBEV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长安欧尚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EV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重庆长安汽车股份有限公司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SC7001BBBEV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尼欧Ⅱ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重庆长安汽车股份有限公司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SC7001CAHBEV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奔奔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mini e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重庆长安汽车股份有限公司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SC7001DABEV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法尔斯特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D3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重庆长安汽车股份有限公司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SC7004DABEV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CS15 EV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山西成功汽车制造有限公司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SCH1025D-BEVB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纯电动载货汽车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上汽大通汽车有限公司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SH5107XXYZKEVWZ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SLK5033XXYBEV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SLK6109UBEVL3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SLK6109UBEVW11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SLK6109UBEVW15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SLK6109UNHEVL1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插电式混合动力城市客车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SLK6118ABEVW5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SLK6819UBEVL3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SLK6819UBEVW13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SLK6819UBEVW15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SLK6819UBEVW17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SLK6819UBEVW19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上海申龙客车有限公司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SLK6859UNHEVL1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插电式混合动力城市客车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浙江吉利汽车有限公司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SMA7001BEV45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K23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植汽车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淳安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SPK6100FCEVG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燃料电池城市客车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石家庄中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博汽车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SQ6105BEVBT20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石家庄中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博汽车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SQ6121BEVBT20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四川野马汽车股份有限公司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SQJ6450C2BEV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EC60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奇瑞商用车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SQR5030XLCBEVH08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纯电动冷藏车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江西博能上饶客车有限公司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SR6101BEVG5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江西博能上饶客车有限公司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SR6106BEVG2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陕西通家汽车股份有限公司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STJ5020XXYEV6M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陕西通家汽车股份有限公司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STJ5024XXYEV6B1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陕西通家汽车股份有限公司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STJ5030XLCEV1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纯电动冷藏车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陕西通家汽车股份有限公司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STJ6460EV7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GM3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陕西通家汽车股份有限公司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STJ6460EV8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GM3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上海申沃客车有限公司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SWB6108BEV51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上海申沃客车有限公司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SWB6128BEV52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陕西汽车集团有限责任公司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SX5041XXYBEV331H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陕西汽车集团有限责任公司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SX5042XXYBEV331H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山西皇城相府宇航汽车制造有限公司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SXK6108GBEV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襄阳九州汽车有限公司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SYC5040XLCBEVT1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纯电动冷藏车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襄阳九州汽车有限公司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SYC5040XXYBEVT1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湖南中车时代电动汽车股份有限公司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TEG6106BEV39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湖南中车时代电动汽车股份有限公司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TEG6106BEV40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湖南中车时代电动汽车股份有限公司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TEG6106BEV42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湖南中车时代电动汽车股份有限公司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TEG6129BEV10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湖南中车时代电动汽车股份有限公司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TEG6801BEV10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湖南中车时代电动汽车股份有限公司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TEG6801BEV12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湖南中车时代电动汽车股份有限公司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TEG6801BEV13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湖南中车时代电动汽车股份有限公司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TEG6851BEV28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四川新筑通工汽车有限公司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TG6101CBEV1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四川新筑通工汽车有限公司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TG6801CBEV1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万向集团公司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WXB6100GEV4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万向集团公司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WXB6121GEV6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万向集团公司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WXB6730GEV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万向集团公司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WXB6730GEV1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万向集团公司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WXB6860GEV2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厦门金龙联合汽车工业有限公司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XMQ6106AGBEVL23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厦门金龙联合汽车工业有限公司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XMQ6106AGCHEVN514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插电式混合动力城市客车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厦门金龙联合汽车工业有限公司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XMQ6110BCBEVL13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厦门金龙联合汽车工业有限公司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XMQ6802AGBEVM1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扬州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亚星新能源商用车有限公司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YBL6108GHBEV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88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扬州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亚星新能源商用车有限公司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YBL6108GHEV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插电式混合动力城市客车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领途汽车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YGM7000BEVA5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领途汽车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YGM7000BEVA6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领途汽车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YGM7000BEVA7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领途汽车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YGM7001BEVA0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御捷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K-ONE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44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江苏常隆客车有限公司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YS6108GBEVB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重庆穗通新能源汽车制造有限公司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YST6851BEVG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烟台舒驰客车有限责任公司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YTK6830GEV7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郑州宇通客车股份有限公司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ZK6105BEVG59A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纯电动城市客车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聊城中通新能源汽车装备有限公司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ZTQ5180ZYSE1J45BEV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纯电动压缩式垃圾车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D407B">
        <w:trPr>
          <w:trHeight w:val="660"/>
        </w:trPr>
        <w:tc>
          <w:tcPr>
            <w:tcW w:w="754" w:type="dxa"/>
            <w:vAlign w:val="center"/>
          </w:tcPr>
          <w:p w:rsidR="006D407B" w:rsidRDefault="006D407B">
            <w:pPr>
              <w:pStyle w:val="1"/>
              <w:widowControl/>
              <w:numPr>
                <w:ilvl w:val="0"/>
                <w:numId w:val="1"/>
              </w:numPr>
              <w:ind w:rightChars="-130" w:right="-273" w:firstLineChars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中国重汽集团济南商用车有限公司</w:t>
            </w:r>
          </w:p>
        </w:tc>
        <w:tc>
          <w:tcPr>
            <w:tcW w:w="19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ZZ5077XXYF331CZ174BEV</w:t>
            </w:r>
          </w:p>
        </w:tc>
        <w:tc>
          <w:tcPr>
            <w:tcW w:w="2000" w:type="dxa"/>
            <w:vAlign w:val="center"/>
          </w:tcPr>
          <w:p w:rsidR="006D407B" w:rsidRDefault="00BA23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纯电动厢式运输车</w:t>
            </w:r>
          </w:p>
        </w:tc>
        <w:tc>
          <w:tcPr>
            <w:tcW w:w="680" w:type="dxa"/>
            <w:vAlign w:val="center"/>
          </w:tcPr>
          <w:p w:rsidR="006D407B" w:rsidRDefault="00BA233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2" w:type="dxa"/>
            <w:vAlign w:val="center"/>
          </w:tcPr>
          <w:p w:rsidR="006D407B" w:rsidRDefault="006D40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6D407B" w:rsidRDefault="006D407B"/>
    <w:sectPr w:rsidR="006D407B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33C" w:rsidRDefault="00BA233C">
      <w:r>
        <w:separator/>
      </w:r>
    </w:p>
  </w:endnote>
  <w:endnote w:type="continuationSeparator" w:id="0">
    <w:p w:rsidR="00BA233C" w:rsidRDefault="00BA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-简">
    <w:altName w:val="黑体"/>
    <w:charset w:val="86"/>
    <w:family w:val="auto"/>
    <w:pitch w:val="default"/>
    <w:sig w:usb0="8000002F" w:usb1="0800004A" w:usb2="00000000" w:usb3="00000000" w:csb0="203E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07B" w:rsidRDefault="00BA233C">
    <w:pPr>
      <w:pStyle w:val="a3"/>
    </w:pPr>
    <w:r>
      <w:pict>
        <v:rect id="文本框 1" o:spid="_x0000_s2049" style="position:absolute;margin-left:0;margin-top:0;width:4.75pt;height:12.2pt;z-index:1;mso-wrap-style:none;mso-position-horizontal:center;mso-position-horizontal-relative:margin" o:preferrelative="t" filled="f" stroked="f">
          <v:textbox style="mso-fit-shape-to-text:t" inset="0,0,0,0">
            <w:txbxContent>
              <w:p w:rsidR="006D407B" w:rsidRDefault="00BA233C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3C" w:rsidRDefault="00BA233C">
      <w:r>
        <w:separator/>
      </w:r>
    </w:p>
  </w:footnote>
  <w:footnote w:type="continuationSeparator" w:id="0">
    <w:p w:rsidR="00BA233C" w:rsidRDefault="00BA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03D0F"/>
    <w:multiLevelType w:val="multilevel"/>
    <w:tmpl w:val="72503D0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FDF"/>
    <w:rsid w:val="F7FDE616"/>
    <w:rsid w:val="006D407B"/>
    <w:rsid w:val="00736373"/>
    <w:rsid w:val="00B52D4B"/>
    <w:rsid w:val="00BA233C"/>
    <w:rsid w:val="00BD6FDF"/>
    <w:rsid w:val="00C0528B"/>
    <w:rsid w:val="5676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1C1C491"/>
  <w15:docId w15:val="{30A39A47-7EE4-4886-8EEC-A2394501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uiPriority w:val="99"/>
    <w:unhideWhenUsed/>
    <w:qFormat/>
    <w:rPr>
      <w:color w:val="954F72"/>
      <w:u w:val="single"/>
    </w:rPr>
  </w:style>
  <w:style w:type="character" w:styleId="a8">
    <w:name w:val="Hyperlink"/>
    <w:uiPriority w:val="99"/>
    <w:unhideWhenUsed/>
    <w:qFormat/>
    <w:rPr>
      <w:color w:val="0563C1"/>
      <w:u w:val="single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cs="宋体"/>
      <w:kern w:val="0"/>
      <w:sz w:val="18"/>
      <w:szCs w:val="1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1970</Words>
  <Characters>11229</Characters>
  <Application>Microsoft Office Word</Application>
  <DocSecurity>0</DocSecurity>
  <Lines>93</Lines>
  <Paragraphs>26</Paragraphs>
  <ScaleCrop>false</ScaleCrop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 </dc:creator>
  <cp:lastModifiedBy>周 怡博</cp:lastModifiedBy>
  <cp:revision>2</cp:revision>
  <dcterms:created xsi:type="dcterms:W3CDTF">2019-08-02T17:11:00Z</dcterms:created>
  <dcterms:modified xsi:type="dcterms:W3CDTF">2019-08-21T00:34:00Z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