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BF" w:rsidRDefault="00F73D91">
      <w:pPr>
        <w:jc w:val="center"/>
        <w:rPr>
          <w:rFonts w:ascii="黑体" w:eastAsia="黑体" w:hAnsi="黑体"/>
          <w:b/>
          <w:bCs/>
          <w:sz w:val="36"/>
          <w:szCs w:val="36"/>
        </w:rPr>
      </w:pPr>
      <w:bookmarkStart w:id="0" w:name="_Toc50034148"/>
      <w:r>
        <w:rPr>
          <w:rFonts w:ascii="黑体" w:eastAsia="黑体" w:hAnsi="黑体" w:hint="eastAsia"/>
          <w:b/>
          <w:bCs/>
          <w:sz w:val="36"/>
          <w:szCs w:val="36"/>
        </w:rPr>
        <w:t>第三十八号</w:t>
      </w:r>
      <w:r>
        <w:rPr>
          <w:rFonts w:ascii="黑体" w:eastAsia="黑体" w:hAnsi="黑体"/>
          <w:b/>
          <w:bCs/>
          <w:sz w:val="36"/>
          <w:szCs w:val="36"/>
        </w:rPr>
        <w:t xml:space="preserve"> </w:t>
      </w:r>
      <w:r>
        <w:rPr>
          <w:rFonts w:ascii="黑体" w:eastAsia="黑体" w:hAnsi="黑体" w:hint="eastAsia"/>
          <w:b/>
          <w:bCs/>
          <w:sz w:val="36"/>
          <w:szCs w:val="36"/>
        </w:rPr>
        <w:t>上市公司回购股份方案、进展公告</w:t>
      </w:r>
      <w:bookmarkEnd w:id="0"/>
    </w:p>
    <w:p w:rsidR="006D50BF" w:rsidRDefault="006D50BF">
      <w:pPr>
        <w:autoSpaceDE w:val="0"/>
        <w:autoSpaceDN w:val="0"/>
        <w:adjustRightInd w:val="0"/>
        <w:spacing w:line="560" w:lineRule="exact"/>
        <w:jc w:val="center"/>
        <w:rPr>
          <w:rFonts w:ascii="宋体" w:hAnsi="宋体" w:cs="楷体_GB2312-WinCharSetFFFF-H"/>
          <w:color w:val="000000"/>
          <w:kern w:val="0"/>
          <w:sz w:val="32"/>
          <w:szCs w:val="32"/>
        </w:rPr>
      </w:pPr>
    </w:p>
    <w:p w:rsidR="006D50BF" w:rsidRDefault="00F73D91">
      <w:pPr>
        <w:autoSpaceDE w:val="0"/>
        <w:autoSpaceDN w:val="0"/>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rsidR="006D50BF" w:rsidRDefault="00F73D9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hint="eastAsia"/>
          <w:color w:val="000000"/>
          <w:sz w:val="30"/>
          <w:szCs w:val="30"/>
        </w:rPr>
        <w:t>上市公司拟以</w:t>
      </w:r>
      <w:bookmarkStart w:id="1" w:name="OLE_LINK19"/>
      <w:bookmarkStart w:id="2" w:name="OLE_LINK18"/>
      <w:r>
        <w:rPr>
          <w:rFonts w:ascii="仿宋_GB2312" w:eastAsia="仿宋_GB2312" w:hint="eastAsia"/>
          <w:color w:val="000000"/>
          <w:sz w:val="30"/>
          <w:szCs w:val="30"/>
        </w:rPr>
        <w:t>集中竞价交易方式</w:t>
      </w:r>
      <w:bookmarkEnd w:id="1"/>
      <w:bookmarkEnd w:id="2"/>
      <w:r>
        <w:rPr>
          <w:rFonts w:ascii="仿宋_GB2312" w:eastAsia="仿宋_GB2312" w:hint="eastAsia"/>
          <w:color w:val="000000"/>
          <w:sz w:val="30"/>
          <w:szCs w:val="30"/>
        </w:rPr>
        <w:t>回购股份，编制披露回购股份方案</w:t>
      </w:r>
      <w:r>
        <w:rPr>
          <w:rFonts w:ascii="仿宋_GB2312" w:eastAsia="仿宋_GB2312" w:hint="eastAsia"/>
          <w:color w:val="000000"/>
          <w:sz w:val="30"/>
          <w:szCs w:val="30"/>
        </w:rPr>
        <w:t>/</w:t>
      </w:r>
      <w:r>
        <w:rPr>
          <w:rFonts w:ascii="仿宋_GB2312" w:eastAsia="仿宋_GB2312" w:hint="eastAsia"/>
          <w:color w:val="000000"/>
          <w:sz w:val="30"/>
          <w:szCs w:val="30"/>
        </w:rPr>
        <w:t>进展公告的，适用本公告格式。</w:t>
      </w:r>
    </w:p>
    <w:p w:rsidR="006D50BF" w:rsidRDefault="00F73D9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hint="eastAsia"/>
          <w:color w:val="000000"/>
          <w:sz w:val="30"/>
          <w:szCs w:val="30"/>
        </w:rPr>
        <w:t>上市公司拟以要约方式回购股份，编制披露回购股份方案</w:t>
      </w:r>
      <w:r>
        <w:rPr>
          <w:rFonts w:ascii="仿宋_GB2312" w:eastAsia="仿宋_GB2312" w:hint="eastAsia"/>
          <w:color w:val="000000"/>
          <w:sz w:val="30"/>
          <w:szCs w:val="30"/>
        </w:rPr>
        <w:t>/</w:t>
      </w:r>
      <w:r>
        <w:rPr>
          <w:rFonts w:ascii="仿宋_GB2312" w:eastAsia="仿宋_GB2312" w:hint="eastAsia"/>
          <w:color w:val="000000"/>
          <w:sz w:val="30"/>
          <w:szCs w:val="30"/>
        </w:rPr>
        <w:t>进展公告的，参照适用本公告格式。</w:t>
      </w:r>
    </w:p>
    <w:p w:rsidR="006D50BF" w:rsidRDefault="00F73D9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3.A+H</w:t>
      </w:r>
      <w:r>
        <w:rPr>
          <w:rFonts w:ascii="仿宋_GB2312" w:eastAsia="仿宋_GB2312" w:hint="eastAsia"/>
          <w:color w:val="000000"/>
          <w:sz w:val="30"/>
          <w:szCs w:val="30"/>
        </w:rPr>
        <w:t>股上市公司仅回购</w:t>
      </w:r>
      <w:r>
        <w:rPr>
          <w:rFonts w:ascii="仿宋_GB2312" w:eastAsia="仿宋_GB2312" w:hint="eastAsia"/>
          <w:color w:val="000000"/>
          <w:sz w:val="30"/>
          <w:szCs w:val="30"/>
        </w:rPr>
        <w:t>H</w:t>
      </w:r>
      <w:r>
        <w:rPr>
          <w:rFonts w:ascii="仿宋_GB2312" w:eastAsia="仿宋_GB2312" w:hint="eastAsia"/>
          <w:color w:val="000000"/>
          <w:sz w:val="30"/>
          <w:szCs w:val="30"/>
        </w:rPr>
        <w:t>股股份的，不适用本公告格式，但应当遵守</w:t>
      </w:r>
      <w:r>
        <w:rPr>
          <w:rFonts w:ascii="仿宋_GB2312" w:eastAsia="仿宋_GB2312" w:hint="eastAsia"/>
          <w:color w:val="000000"/>
          <w:sz w:val="30"/>
          <w:szCs w:val="30"/>
        </w:rPr>
        <w:t>A</w:t>
      </w:r>
      <w:r>
        <w:rPr>
          <w:rFonts w:ascii="仿宋_GB2312" w:eastAsia="仿宋_GB2312" w:hint="eastAsia"/>
          <w:color w:val="000000"/>
          <w:sz w:val="30"/>
          <w:szCs w:val="30"/>
        </w:rPr>
        <w:t>股和</w:t>
      </w:r>
      <w:r>
        <w:rPr>
          <w:rFonts w:ascii="仿宋_GB2312" w:eastAsia="仿宋_GB2312" w:hint="eastAsia"/>
          <w:color w:val="000000"/>
          <w:sz w:val="30"/>
          <w:szCs w:val="30"/>
        </w:rPr>
        <w:t>H</w:t>
      </w:r>
      <w:r>
        <w:rPr>
          <w:rFonts w:ascii="仿宋_GB2312" w:eastAsia="仿宋_GB2312" w:hint="eastAsia"/>
          <w:color w:val="000000"/>
          <w:sz w:val="30"/>
          <w:szCs w:val="30"/>
        </w:rPr>
        <w:t>股市场同步信息披露的相关规定。</w:t>
      </w:r>
    </w:p>
    <w:p w:rsidR="006D50BF" w:rsidRDefault="00F73D91">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w:t>
      </w:r>
      <w:r>
        <w:rPr>
          <w:rFonts w:ascii="仿宋_GB2312" w:eastAsia="仿宋_GB2312" w:hint="eastAsia"/>
          <w:color w:val="000000"/>
          <w:sz w:val="30"/>
          <w:szCs w:val="30"/>
        </w:rPr>
        <w:t>上市公司应当遵守证监会和本所相关规定，并参照本公告格式编制回购报告书。</w:t>
      </w:r>
    </w:p>
    <w:p w:rsidR="006D50BF" w:rsidRDefault="006D50BF">
      <w:pPr>
        <w:adjustRightInd w:val="0"/>
        <w:snapToGrid w:val="0"/>
        <w:spacing w:line="560" w:lineRule="exact"/>
        <w:rPr>
          <w:rFonts w:ascii="仿宋_GB2312" w:eastAsia="仿宋_GB2312"/>
          <w:color w:val="000000"/>
          <w:sz w:val="30"/>
          <w:szCs w:val="30"/>
        </w:rPr>
      </w:pPr>
    </w:p>
    <w:p w:rsidR="006D50BF" w:rsidRDefault="00F73D91">
      <w:pPr>
        <w:adjustRightInd w:val="0"/>
        <w:snapToGrid w:val="0"/>
        <w:spacing w:line="560" w:lineRule="exac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rsidR="006D50BF" w:rsidRDefault="006D50BF">
      <w:pPr>
        <w:adjustRightInd w:val="0"/>
        <w:snapToGrid w:val="0"/>
        <w:spacing w:line="560" w:lineRule="exact"/>
        <w:jc w:val="center"/>
        <w:rPr>
          <w:rFonts w:ascii="仿宋_GB2312" w:eastAsia="仿宋_GB2312" w:hAnsi="宋体"/>
          <w:color w:val="000000"/>
          <w:sz w:val="30"/>
          <w:szCs w:val="30"/>
        </w:rPr>
      </w:pPr>
    </w:p>
    <w:p w:rsidR="006D50BF" w:rsidRDefault="00F73D91">
      <w:pPr>
        <w:snapToGrid w:val="0"/>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XXXX</w:t>
      </w:r>
      <w:r>
        <w:rPr>
          <w:rFonts w:ascii="仿宋_GB2312" w:eastAsia="仿宋_GB2312" w:hAnsi="宋体" w:hint="eastAsia"/>
          <w:color w:val="000000"/>
          <w:sz w:val="30"/>
          <w:szCs w:val="30"/>
        </w:rPr>
        <w:t>股份有限公司关于以集中竞价交易方式回购股份方案</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进展公告</w:t>
      </w:r>
    </w:p>
    <w:p w:rsidR="006D50BF" w:rsidRDefault="006D50BF">
      <w:pPr>
        <w:snapToGrid w:val="0"/>
        <w:spacing w:line="560" w:lineRule="exact"/>
        <w:jc w:val="center"/>
        <w:rPr>
          <w:rFonts w:ascii="仿宋_GB2312" w:eastAsia="仿宋_GB2312" w:hAnsi="宋体"/>
          <w:color w:val="000000"/>
          <w:sz w:val="30"/>
          <w:szCs w:val="30"/>
        </w:rPr>
      </w:pPr>
    </w:p>
    <w:p w:rsidR="006D50BF" w:rsidRDefault="00F73D91">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本公司董事会及全体董事保证本公告内容不存在任何虚假记载、误导性陈述或者重大遗漏，并对其内容的真实性、准确性和完整性承担法律责任。</w:t>
      </w:r>
    </w:p>
    <w:p w:rsidR="006D50BF" w:rsidRDefault="00F73D91">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rsidR="006D50BF" w:rsidRDefault="006D50BF">
      <w:pPr>
        <w:adjustRightInd w:val="0"/>
        <w:snapToGrid w:val="0"/>
        <w:spacing w:line="560" w:lineRule="exact"/>
        <w:rPr>
          <w:rFonts w:ascii="仿宋_GB2312" w:eastAsia="仿宋_GB2312" w:hAnsi="宋体"/>
          <w:sz w:val="30"/>
          <w:szCs w:val="30"/>
        </w:rPr>
      </w:pPr>
    </w:p>
    <w:p w:rsidR="006D50BF" w:rsidRDefault="00F73D91">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rsidR="006D50BF" w:rsidRDefault="00F73D91">
      <w:pPr>
        <w:pStyle w:val="aa"/>
        <w:numPr>
          <w:ilvl w:val="0"/>
          <w:numId w:val="1"/>
        </w:numPr>
        <w:adjustRightInd w:val="0"/>
        <w:snapToGrid w:val="0"/>
        <w:spacing w:line="560" w:lineRule="exact"/>
        <w:ind w:firstLineChars="0"/>
        <w:rPr>
          <w:rFonts w:ascii="仿宋_GB2312" w:eastAsia="仿宋_GB2312" w:hAnsi="宋体"/>
          <w:bCs/>
          <w:sz w:val="30"/>
          <w:szCs w:val="30"/>
        </w:rPr>
      </w:pPr>
      <w:r>
        <w:rPr>
          <w:rFonts w:ascii="仿宋_GB2312" w:eastAsia="仿宋_GB2312" w:hAnsi="宋体" w:hint="eastAsia"/>
          <w:bCs/>
          <w:sz w:val="30"/>
          <w:szCs w:val="30"/>
        </w:rPr>
        <w:lastRenderedPageBreak/>
        <w:t>拟回购股份的用途、数量或资金总额、回购期限、回购价格或价格区间</w:t>
      </w:r>
    </w:p>
    <w:p w:rsidR="006D50BF" w:rsidRDefault="00F73D91">
      <w:pPr>
        <w:pStyle w:val="aa"/>
        <w:numPr>
          <w:ilvl w:val="0"/>
          <w:numId w:val="1"/>
        </w:numPr>
        <w:adjustRightInd w:val="0"/>
        <w:snapToGrid w:val="0"/>
        <w:spacing w:line="560" w:lineRule="exact"/>
        <w:ind w:firstLineChars="0"/>
        <w:rPr>
          <w:rFonts w:ascii="仿宋_GB2312" w:eastAsia="仿宋_GB2312" w:hAnsi="宋体"/>
          <w:sz w:val="30"/>
          <w:szCs w:val="30"/>
        </w:rPr>
      </w:pPr>
      <w:r>
        <w:rPr>
          <w:rFonts w:ascii="仿宋_GB2312" w:eastAsia="仿宋_GB2312" w:hAnsi="宋体" w:hint="eastAsia"/>
          <w:bCs/>
          <w:sz w:val="30"/>
          <w:szCs w:val="30"/>
        </w:rPr>
        <w:t>回购资金来源</w:t>
      </w:r>
    </w:p>
    <w:p w:rsidR="006D50BF" w:rsidRDefault="00F73D91">
      <w:pPr>
        <w:numPr>
          <w:ilvl w:val="0"/>
          <w:numId w:val="1"/>
        </w:numPr>
        <w:adjustRightInd w:val="0"/>
        <w:snapToGrid w:val="0"/>
        <w:spacing w:line="560" w:lineRule="exact"/>
        <w:rPr>
          <w:rFonts w:ascii="仿宋" w:eastAsia="仿宋_GB2312" w:hAnsi="仿宋"/>
          <w:bCs/>
          <w:sz w:val="30"/>
          <w:szCs w:val="30"/>
        </w:rPr>
      </w:pPr>
      <w:r>
        <w:rPr>
          <w:rFonts w:ascii="仿宋" w:eastAsia="仿宋_GB2312" w:hAnsi="仿宋" w:hint="eastAsia"/>
          <w:bCs/>
          <w:sz w:val="30"/>
          <w:szCs w:val="30"/>
        </w:rPr>
        <w:t>相关风险提示，例如相关股东是否存在减持计划</w:t>
      </w:r>
    </w:p>
    <w:p w:rsidR="006D50BF" w:rsidRDefault="00F73D91">
      <w:pPr>
        <w:numPr>
          <w:ilvl w:val="0"/>
          <w:numId w:val="1"/>
        </w:numPr>
        <w:adjustRightInd w:val="0"/>
        <w:snapToGrid w:val="0"/>
        <w:spacing w:line="560" w:lineRule="exact"/>
        <w:rPr>
          <w:rFonts w:ascii="仿宋" w:eastAsia="仿宋_GB2312" w:hAnsi="仿宋"/>
          <w:bCs/>
          <w:sz w:val="30"/>
          <w:szCs w:val="30"/>
        </w:rPr>
      </w:pPr>
      <w:r>
        <w:rPr>
          <w:rFonts w:ascii="仿宋" w:eastAsia="仿宋_GB2312" w:hAnsi="仿宋" w:hint="eastAsia"/>
          <w:bCs/>
          <w:sz w:val="30"/>
          <w:szCs w:val="30"/>
        </w:rPr>
        <w:t>回购方案的实施情况（适用于回购进展公告）</w:t>
      </w:r>
    </w:p>
    <w:p w:rsidR="006D50BF" w:rsidRDefault="006D50BF">
      <w:pPr>
        <w:autoSpaceDE w:val="0"/>
        <w:autoSpaceDN w:val="0"/>
        <w:adjustRightInd w:val="0"/>
        <w:spacing w:line="560" w:lineRule="exact"/>
        <w:ind w:firstLineChars="192" w:firstLine="576"/>
        <w:jc w:val="left"/>
        <w:rPr>
          <w:rFonts w:ascii="仿宋_GB2312" w:eastAsia="仿宋_GB2312" w:hAnsi="宋体" w:cs="黑体-WinCharSetFFFF-H"/>
          <w:kern w:val="0"/>
          <w:sz w:val="30"/>
          <w:szCs w:val="30"/>
        </w:rPr>
      </w:pPr>
    </w:p>
    <w:p w:rsidR="006D50BF" w:rsidRDefault="00F73D91">
      <w:pPr>
        <w:ind w:firstLineChars="200" w:firstLine="602"/>
        <w:rPr>
          <w:rFonts w:ascii="黑体" w:eastAsia="黑体" w:hAnsi="黑体"/>
          <w:b/>
          <w:bCs/>
          <w:sz w:val="30"/>
          <w:szCs w:val="30"/>
        </w:rPr>
      </w:pPr>
      <w:r>
        <w:rPr>
          <w:rFonts w:ascii="黑体" w:eastAsia="黑体" w:hAnsi="黑体" w:hint="eastAsia"/>
          <w:b/>
          <w:bCs/>
          <w:sz w:val="30"/>
          <w:szCs w:val="30"/>
        </w:rPr>
        <w:t>一、回购方案的审议及实施程序</w:t>
      </w:r>
    </w:p>
    <w:p w:rsidR="006D50BF" w:rsidRDefault="00F73D91">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（一）本次回购股份方案提议及董事会审议情况</w:t>
      </w:r>
    </w:p>
    <w:p w:rsidR="006D50BF" w:rsidRDefault="00F73D91">
      <w:pPr>
        <w:autoSpaceDE w:val="0"/>
        <w:autoSpaceDN w:val="0"/>
        <w:adjustRightInd w:val="0"/>
        <w:snapToGrid w:val="0"/>
        <w:spacing w:line="560" w:lineRule="exact"/>
        <w:ind w:firstLineChars="200" w:firstLine="600"/>
        <w:rPr>
          <w:rFonts w:ascii="仿宋_GB2312" w:eastAsia="仿宋_GB2312" w:hAnsi="宋体"/>
          <w:b/>
          <w:color w:val="000000"/>
          <w:kern w:val="0"/>
          <w:sz w:val="30"/>
          <w:szCs w:val="30"/>
        </w:rPr>
      </w:pPr>
      <w:r>
        <w:rPr>
          <w:rFonts w:ascii="仿宋_GB2312" w:eastAsia="仿宋_GB2312" w:hAnsi="宋体" w:hint="eastAsia"/>
          <w:color w:val="000000"/>
          <w:kern w:val="0"/>
          <w:sz w:val="30"/>
          <w:szCs w:val="30"/>
        </w:rPr>
        <w:t>说明董事会审议情况，包括审议时间及结果等。</w:t>
      </w:r>
    </w:p>
    <w:p w:rsidR="006D50BF" w:rsidRDefault="00F73D91">
      <w:pPr>
        <w:autoSpaceDE w:val="0"/>
        <w:autoSpaceDN w:val="0"/>
        <w:adjustRightInd w:val="0"/>
        <w:snapToGrid w:val="0"/>
        <w:spacing w:line="560" w:lineRule="exact"/>
        <w:ind w:firstLineChars="200" w:firstLine="600"/>
        <w:rPr>
          <w:rFonts w:ascii="仿宋_GB2312" w:eastAsia="仿宋_GB2312" w:hAnsi="宋体"/>
          <w:color w:val="000000"/>
          <w:kern w:val="0"/>
          <w:sz w:val="30"/>
          <w:szCs w:val="30"/>
        </w:rPr>
      </w:pPr>
      <w:r>
        <w:rPr>
          <w:rFonts w:ascii="仿宋_GB2312" w:eastAsia="仿宋_GB2312" w:hAnsi="宋体"/>
          <w:color w:val="000000"/>
          <w:kern w:val="0"/>
          <w:sz w:val="30"/>
          <w:szCs w:val="30"/>
        </w:rPr>
        <w:t>如本次方案为</w:t>
      </w:r>
      <w:r>
        <w:rPr>
          <w:rFonts w:ascii="仿宋_GB2312" w:eastAsia="仿宋_GB2312" w:hAnsi="宋体" w:hint="eastAsia"/>
          <w:color w:val="000000"/>
          <w:kern w:val="0"/>
          <w:sz w:val="30"/>
          <w:szCs w:val="30"/>
        </w:rPr>
        <w:t>提议人提议的，说明提议的相关情况，包括提议人名称、与公司的关系、提议时间、提议的原因和目的等，并明确上述提议时间、程序和董事会审议时间、程序等均符合《上海证券交易所上市公司自律监管指引第</w:t>
      </w:r>
      <w:r>
        <w:rPr>
          <w:rFonts w:ascii="仿宋_GB2312" w:eastAsia="仿宋_GB2312" w:hAnsi="宋体" w:hint="eastAsia"/>
          <w:color w:val="000000"/>
          <w:kern w:val="0"/>
          <w:sz w:val="30"/>
          <w:szCs w:val="30"/>
        </w:rPr>
        <w:t>7</w:t>
      </w:r>
      <w:r>
        <w:rPr>
          <w:rFonts w:ascii="仿宋_GB2312" w:eastAsia="仿宋_GB2312" w:hAnsi="宋体" w:hint="eastAsia"/>
          <w:color w:val="000000"/>
          <w:kern w:val="0"/>
          <w:sz w:val="30"/>
          <w:szCs w:val="30"/>
        </w:rPr>
        <w:t>号——回购股份》（以下简称《回购指引》）等相关规定。（如适用）</w:t>
      </w:r>
    </w:p>
    <w:p w:rsidR="006D50BF" w:rsidRDefault="00F73D91">
      <w:pPr>
        <w:autoSpaceDE w:val="0"/>
        <w:autoSpaceDN w:val="0"/>
        <w:adjustRightInd w:val="0"/>
        <w:snapToGrid w:val="0"/>
        <w:spacing w:line="560" w:lineRule="exact"/>
        <w:ind w:firstLineChars="200" w:firstLine="600"/>
        <w:rPr>
          <w:rFonts w:ascii="仿宋_GB2312" w:eastAsia="仿宋_GB2312" w:hAnsi="宋体"/>
          <w:bCs/>
          <w:color w:val="000000"/>
          <w:kern w:val="0"/>
          <w:sz w:val="30"/>
          <w:szCs w:val="30"/>
        </w:rPr>
      </w:pPr>
      <w:r>
        <w:rPr>
          <w:rFonts w:ascii="仿宋_GB2312" w:eastAsia="仿宋_GB2312" w:hAnsi="宋体" w:hint="eastAsia"/>
          <w:bCs/>
          <w:color w:val="000000"/>
          <w:kern w:val="0"/>
          <w:sz w:val="30"/>
          <w:szCs w:val="30"/>
        </w:rPr>
        <w:t>（二）本次回购股份方案提交股东大会审议情况</w:t>
      </w:r>
    </w:p>
    <w:p w:rsidR="006D50BF" w:rsidRDefault="00F73D91">
      <w:pPr>
        <w:autoSpaceDE w:val="0"/>
        <w:autoSpaceDN w:val="0"/>
        <w:adjustRightInd w:val="0"/>
        <w:snapToGrid w:val="0"/>
        <w:spacing w:line="560" w:lineRule="exact"/>
        <w:ind w:firstLineChars="200" w:firstLine="600"/>
        <w:rPr>
          <w:rFonts w:ascii="仿宋_GB2312" w:eastAsia="仿宋_GB2312" w:hAnsi="宋体"/>
          <w:bCs/>
          <w:color w:val="000000"/>
          <w:kern w:val="0"/>
          <w:sz w:val="30"/>
          <w:szCs w:val="30"/>
        </w:rPr>
      </w:pPr>
      <w:r>
        <w:rPr>
          <w:rFonts w:ascii="仿宋_GB2312" w:eastAsia="仿宋_GB2312" w:hAnsi="宋体" w:hint="eastAsia"/>
          <w:bCs/>
          <w:color w:val="000000"/>
          <w:kern w:val="0"/>
          <w:sz w:val="30"/>
          <w:szCs w:val="30"/>
        </w:rPr>
        <w:t>明确回购股份方案是否需要提交股东大会审议</w:t>
      </w:r>
      <w:r>
        <w:rPr>
          <w:rFonts w:asciiTheme="minorHAnsi" w:eastAsia="仿宋_GB2312" w:hAnsiTheme="minorHAnsi" w:hint="eastAsia"/>
          <w:bCs/>
          <w:color w:val="000000"/>
          <w:kern w:val="0"/>
          <w:sz w:val="30"/>
          <w:szCs w:val="30"/>
        </w:rPr>
        <w:t>及</w:t>
      </w:r>
      <w:r>
        <w:rPr>
          <w:rFonts w:ascii="仿宋_GB2312" w:eastAsia="仿宋_GB2312" w:hAnsi="宋体" w:hint="eastAsia"/>
          <w:bCs/>
          <w:color w:val="000000"/>
          <w:kern w:val="0"/>
          <w:sz w:val="30"/>
          <w:szCs w:val="30"/>
        </w:rPr>
        <w:t>具体情况。</w:t>
      </w:r>
    </w:p>
    <w:p w:rsidR="006D50BF" w:rsidRDefault="00F73D91">
      <w:pPr>
        <w:autoSpaceDE w:val="0"/>
        <w:autoSpaceDN w:val="0"/>
        <w:adjustRightInd w:val="0"/>
        <w:snapToGrid w:val="0"/>
        <w:spacing w:line="560" w:lineRule="exact"/>
        <w:ind w:firstLine="600"/>
        <w:rPr>
          <w:rFonts w:ascii="仿宋_GB2312" w:eastAsia="仿宋_GB2312" w:hAnsi="宋体"/>
          <w:bCs/>
          <w:color w:val="000000"/>
          <w:kern w:val="0"/>
          <w:sz w:val="30"/>
          <w:szCs w:val="30"/>
        </w:rPr>
      </w:pPr>
      <w:r>
        <w:rPr>
          <w:rFonts w:ascii="仿宋_GB2312" w:eastAsia="仿宋_GB2312" w:hAnsi="宋体" w:hint="eastAsia"/>
          <w:bCs/>
          <w:color w:val="000000"/>
          <w:kern w:val="0"/>
          <w:sz w:val="30"/>
          <w:szCs w:val="30"/>
        </w:rPr>
        <w:t>（三）公司为减少注册资本实施本次回购，根据</w:t>
      </w:r>
      <w:r>
        <w:rPr>
          <w:rFonts w:ascii="仿宋_GB2312" w:eastAsia="仿宋_GB2312" w:hAnsi="宋体" w:hint="eastAsia"/>
          <w:bCs/>
          <w:color w:val="000000"/>
          <w:kern w:val="0"/>
          <w:sz w:val="30"/>
          <w:szCs w:val="30"/>
        </w:rPr>
        <w:t>《</w:t>
      </w:r>
      <w:r>
        <w:rPr>
          <w:rFonts w:ascii="仿宋_GB2312" w:eastAsia="仿宋_GB2312" w:hAnsi="宋体" w:hint="eastAsia"/>
          <w:bCs/>
          <w:color w:val="000000"/>
          <w:kern w:val="0"/>
          <w:sz w:val="30"/>
          <w:szCs w:val="30"/>
        </w:rPr>
        <w:t>公司法</w:t>
      </w:r>
      <w:r>
        <w:rPr>
          <w:rFonts w:ascii="仿宋_GB2312" w:eastAsia="仿宋_GB2312" w:hAnsi="宋体" w:hint="eastAsia"/>
          <w:bCs/>
          <w:color w:val="000000"/>
          <w:kern w:val="0"/>
          <w:sz w:val="30"/>
          <w:szCs w:val="30"/>
        </w:rPr>
        <w:t>》</w:t>
      </w:r>
      <w:r>
        <w:rPr>
          <w:rFonts w:ascii="仿宋_GB2312" w:eastAsia="仿宋_GB2312" w:hAnsi="宋体" w:hint="eastAsia"/>
          <w:bCs/>
          <w:color w:val="000000"/>
          <w:kern w:val="0"/>
          <w:sz w:val="30"/>
          <w:szCs w:val="30"/>
        </w:rPr>
        <w:t>有关规定，尚需</w:t>
      </w:r>
      <w:r>
        <w:rPr>
          <w:rFonts w:ascii="仿宋_GB2312" w:eastAsia="仿宋_GB2312" w:hAnsi="宋体"/>
          <w:bCs/>
          <w:color w:val="000000"/>
          <w:kern w:val="0"/>
          <w:sz w:val="30"/>
          <w:szCs w:val="30"/>
        </w:rPr>
        <w:t>/</w:t>
      </w:r>
      <w:r>
        <w:rPr>
          <w:rFonts w:ascii="仿宋_GB2312" w:eastAsia="仿宋_GB2312" w:hAnsi="宋体" w:hint="eastAsia"/>
          <w:bCs/>
          <w:color w:val="000000"/>
          <w:kern w:val="0"/>
          <w:sz w:val="30"/>
          <w:szCs w:val="30"/>
        </w:rPr>
        <w:t>已经取得债权人同意。</w:t>
      </w:r>
    </w:p>
    <w:p w:rsidR="006D50BF" w:rsidRDefault="00F73D91">
      <w:pPr>
        <w:autoSpaceDE w:val="0"/>
        <w:autoSpaceDN w:val="0"/>
        <w:adjustRightInd w:val="0"/>
        <w:snapToGrid w:val="0"/>
        <w:spacing w:line="560" w:lineRule="exact"/>
        <w:ind w:firstLineChars="200" w:firstLine="600"/>
        <w:rPr>
          <w:rFonts w:ascii="仿宋_GB2312" w:eastAsia="仿宋_GB2312" w:hAnsi="宋体"/>
          <w:bCs/>
          <w:color w:val="000000"/>
          <w:kern w:val="0"/>
          <w:sz w:val="30"/>
          <w:szCs w:val="30"/>
        </w:rPr>
      </w:pPr>
      <w:r>
        <w:rPr>
          <w:rFonts w:ascii="仿宋_GB2312" w:eastAsia="仿宋_GB2312" w:hAnsi="宋体" w:hint="eastAsia"/>
          <w:bCs/>
          <w:color w:val="000000"/>
          <w:kern w:val="0"/>
          <w:sz w:val="30"/>
          <w:szCs w:val="30"/>
        </w:rPr>
        <w:t>（四）本次回购股份中存在</w:t>
      </w:r>
      <w:r>
        <w:rPr>
          <w:rFonts w:ascii="仿宋_GB2312" w:eastAsia="仿宋_GB2312" w:hAnsi="宋体" w:hint="eastAsia"/>
          <w:color w:val="000000"/>
          <w:kern w:val="0"/>
          <w:sz w:val="30"/>
          <w:szCs w:val="30"/>
        </w:rPr>
        <w:t>为维护公司价值及股东权益部分的，需要明确具体符合何种回购条件，包括《回购指引》第二条第二款规定的“公司股票收盘价格低于最近一期每股净资产”</w:t>
      </w:r>
      <w:r>
        <w:rPr>
          <w:rFonts w:ascii="仿宋_GB2312" w:eastAsia="仿宋_GB2312" w:hAnsi="宋体" w:hint="eastAsia"/>
          <w:color w:val="000000"/>
          <w:kern w:val="0"/>
          <w:sz w:val="30"/>
          <w:szCs w:val="30"/>
        </w:rPr>
        <w:t>、</w:t>
      </w:r>
      <w:r>
        <w:rPr>
          <w:rFonts w:ascii="仿宋_GB2312" w:eastAsia="仿宋_GB2312" w:hAnsi="宋体" w:hint="eastAsia"/>
          <w:color w:val="000000"/>
          <w:kern w:val="0"/>
          <w:sz w:val="30"/>
          <w:szCs w:val="30"/>
        </w:rPr>
        <w:t>“</w:t>
      </w:r>
      <w:r>
        <w:rPr>
          <w:rFonts w:ascii="仿宋_GB2312" w:eastAsia="仿宋_GB2312" w:hAnsi="宋体"/>
          <w:color w:val="000000"/>
          <w:kern w:val="0"/>
          <w:sz w:val="30"/>
          <w:szCs w:val="30"/>
        </w:rPr>
        <w:t>连续</w:t>
      </w:r>
      <w:r>
        <w:rPr>
          <w:rFonts w:ascii="仿宋_GB2312" w:eastAsia="仿宋_GB2312" w:hAnsi="宋体"/>
          <w:color w:val="000000"/>
          <w:kern w:val="0"/>
          <w:sz w:val="30"/>
          <w:szCs w:val="30"/>
        </w:rPr>
        <w:t>20</w:t>
      </w:r>
      <w:r>
        <w:rPr>
          <w:rFonts w:ascii="仿宋_GB2312" w:eastAsia="仿宋_GB2312" w:hAnsi="宋体" w:hint="eastAsia"/>
          <w:color w:val="000000"/>
          <w:kern w:val="0"/>
          <w:sz w:val="30"/>
          <w:szCs w:val="30"/>
        </w:rPr>
        <w:t>个交易日内公司股票收盘价格跌幅累计达到</w:t>
      </w:r>
      <w:r>
        <w:rPr>
          <w:rFonts w:ascii="仿宋_GB2312" w:eastAsia="仿宋_GB2312" w:hAnsi="宋体" w:hint="eastAsia"/>
          <w:color w:val="000000"/>
          <w:kern w:val="0"/>
          <w:sz w:val="30"/>
          <w:szCs w:val="30"/>
        </w:rPr>
        <w:t>20</w:t>
      </w:r>
      <w:r>
        <w:rPr>
          <w:rFonts w:ascii="仿宋_GB2312" w:eastAsia="仿宋_GB2312" w:hAnsi="宋体"/>
          <w:color w:val="000000"/>
          <w:kern w:val="0"/>
          <w:sz w:val="30"/>
          <w:szCs w:val="30"/>
        </w:rPr>
        <w:t>%</w:t>
      </w:r>
      <w:r>
        <w:rPr>
          <w:rFonts w:ascii="仿宋_GB2312" w:eastAsia="仿宋_GB2312" w:hAnsi="宋体" w:hint="eastAsia"/>
          <w:color w:val="000000"/>
          <w:kern w:val="0"/>
          <w:sz w:val="30"/>
          <w:szCs w:val="30"/>
        </w:rPr>
        <w:t>”</w:t>
      </w:r>
      <w:r>
        <w:rPr>
          <w:rFonts w:ascii="仿宋_GB2312" w:eastAsia="仿宋_GB2312" w:hAnsi="宋体" w:hint="eastAsia"/>
          <w:color w:val="000000"/>
          <w:kern w:val="0"/>
          <w:sz w:val="30"/>
          <w:szCs w:val="30"/>
        </w:rPr>
        <w:t>或者“</w:t>
      </w:r>
      <w:r>
        <w:rPr>
          <w:rFonts w:ascii="仿宋_GB2312" w:eastAsia="仿宋_GB2312" w:hAnsi="宋体" w:hint="eastAsia"/>
          <w:color w:val="000000"/>
          <w:kern w:val="0"/>
          <w:sz w:val="30"/>
          <w:szCs w:val="30"/>
        </w:rPr>
        <w:t>公司股票收盘价格低于最近一年股票最高收盘价格的</w:t>
      </w:r>
      <w:r>
        <w:rPr>
          <w:rFonts w:ascii="仿宋_GB2312" w:eastAsia="仿宋_GB2312" w:hAnsi="宋体" w:hint="eastAsia"/>
          <w:color w:val="000000"/>
          <w:kern w:val="0"/>
          <w:sz w:val="30"/>
          <w:szCs w:val="30"/>
        </w:rPr>
        <w:t>50%</w:t>
      </w:r>
      <w:r>
        <w:rPr>
          <w:rFonts w:ascii="仿宋_GB2312" w:eastAsia="仿宋_GB2312" w:hAnsi="宋体" w:hint="eastAsia"/>
          <w:color w:val="000000"/>
          <w:kern w:val="0"/>
          <w:sz w:val="30"/>
          <w:szCs w:val="30"/>
        </w:rPr>
        <w:t>”</w:t>
      </w:r>
      <w:r>
        <w:rPr>
          <w:rFonts w:ascii="仿宋_GB2312" w:eastAsia="仿宋_GB2312" w:hAnsi="宋体" w:hint="eastAsia"/>
          <w:color w:val="000000"/>
          <w:kern w:val="0"/>
          <w:sz w:val="30"/>
          <w:szCs w:val="30"/>
        </w:rPr>
        <w:t>条件。明确</w:t>
      </w:r>
      <w:r>
        <w:rPr>
          <w:rFonts w:ascii="仿宋_GB2312" w:eastAsia="仿宋_GB2312" w:hAnsi="宋体" w:hint="eastAsia"/>
          <w:bCs/>
          <w:color w:val="000000"/>
          <w:kern w:val="0"/>
          <w:sz w:val="30"/>
          <w:szCs w:val="30"/>
        </w:rPr>
        <w:t>符合《回购指引》有关董事会召开时间和程序的要求。</w:t>
      </w:r>
    </w:p>
    <w:p w:rsidR="006D50BF" w:rsidRDefault="006D50BF">
      <w:pPr>
        <w:autoSpaceDE w:val="0"/>
        <w:autoSpaceDN w:val="0"/>
        <w:adjustRightInd w:val="0"/>
        <w:snapToGrid w:val="0"/>
        <w:spacing w:line="560" w:lineRule="exact"/>
        <w:ind w:firstLineChars="200" w:firstLine="600"/>
        <w:rPr>
          <w:rFonts w:ascii="仿宋_GB2312" w:eastAsia="仿宋_GB2312" w:hAnsi="宋体"/>
          <w:bCs/>
          <w:color w:val="000000"/>
          <w:kern w:val="0"/>
          <w:sz w:val="30"/>
          <w:szCs w:val="30"/>
        </w:rPr>
      </w:pPr>
    </w:p>
    <w:p w:rsidR="006D50BF" w:rsidRDefault="00F73D91">
      <w:pPr>
        <w:ind w:firstLineChars="200" w:firstLine="602"/>
        <w:rPr>
          <w:rFonts w:ascii="黑体" w:eastAsia="黑体" w:hAnsi="黑体"/>
          <w:b/>
          <w:bCs/>
          <w:sz w:val="30"/>
          <w:szCs w:val="30"/>
        </w:rPr>
      </w:pPr>
      <w:r>
        <w:rPr>
          <w:rFonts w:ascii="黑体" w:eastAsia="黑体" w:hAnsi="黑体" w:hint="eastAsia"/>
          <w:b/>
          <w:bCs/>
          <w:sz w:val="30"/>
          <w:szCs w:val="30"/>
        </w:rPr>
        <w:t>二、回购方案的主要内容</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（一）公司本次回购股份的目的</w:t>
      </w:r>
    </w:p>
    <w:p w:rsidR="006D50BF" w:rsidRDefault="00F73D91">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（二）拟回购股份的种类：</w:t>
      </w:r>
      <w:r>
        <w:rPr>
          <w:rFonts w:ascii="仿宋_GB2312" w:eastAsia="仿宋_GB2312" w:hint="eastAsia"/>
          <w:color w:val="000000"/>
          <w:sz w:val="30"/>
          <w:szCs w:val="30"/>
        </w:rPr>
        <w:t>A</w:t>
      </w:r>
      <w:r>
        <w:rPr>
          <w:rFonts w:ascii="仿宋_GB2312" w:eastAsia="仿宋_GB2312" w:hint="eastAsia"/>
          <w:color w:val="000000"/>
          <w:sz w:val="30"/>
          <w:szCs w:val="30"/>
        </w:rPr>
        <w:t>股</w:t>
      </w:r>
      <w:r>
        <w:rPr>
          <w:rFonts w:ascii="仿宋_GB2312" w:eastAsia="仿宋_GB2312" w:hint="eastAsia"/>
          <w:color w:val="000000"/>
          <w:sz w:val="30"/>
          <w:szCs w:val="30"/>
        </w:rPr>
        <w:t>/B</w:t>
      </w:r>
      <w:r>
        <w:rPr>
          <w:rFonts w:ascii="仿宋_GB2312" w:eastAsia="仿宋_GB2312" w:hint="eastAsia"/>
          <w:color w:val="000000"/>
          <w:sz w:val="30"/>
          <w:szCs w:val="30"/>
        </w:rPr>
        <w:t>股</w:t>
      </w:r>
      <w:r>
        <w:rPr>
          <w:rFonts w:ascii="仿宋_GB2312" w:eastAsia="仿宋_GB2312" w:hint="eastAsia"/>
          <w:color w:val="000000"/>
          <w:sz w:val="30"/>
          <w:szCs w:val="30"/>
        </w:rPr>
        <w:t>/A</w:t>
      </w:r>
      <w:r>
        <w:rPr>
          <w:rFonts w:ascii="仿宋_GB2312" w:eastAsia="仿宋_GB2312" w:hint="eastAsia"/>
          <w:color w:val="000000"/>
          <w:sz w:val="30"/>
          <w:szCs w:val="30"/>
        </w:rPr>
        <w:t>股和</w:t>
      </w:r>
      <w:r>
        <w:rPr>
          <w:rFonts w:ascii="仿宋_GB2312" w:eastAsia="仿宋_GB2312" w:hint="eastAsia"/>
          <w:color w:val="000000"/>
          <w:sz w:val="30"/>
          <w:szCs w:val="30"/>
        </w:rPr>
        <w:t>B</w:t>
      </w:r>
      <w:r>
        <w:rPr>
          <w:rFonts w:ascii="仿宋_GB2312" w:eastAsia="仿宋_GB2312" w:hint="eastAsia"/>
          <w:color w:val="000000"/>
          <w:sz w:val="30"/>
          <w:szCs w:val="30"/>
        </w:rPr>
        <w:t>股。</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（三）拟回购股份的方式</w:t>
      </w:r>
    </w:p>
    <w:p w:rsidR="006D50BF" w:rsidRDefault="00F73D91">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（四）回购期限、起止日期</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回购实施期间，公司股票如因筹划重大事项连续停牌</w:t>
      </w:r>
      <w:r>
        <w:rPr>
          <w:rFonts w:ascii="仿宋_GB2312" w:eastAsia="仿宋_GB2312" w:hint="eastAsia"/>
          <w:color w:val="000000"/>
          <w:sz w:val="30"/>
          <w:szCs w:val="30"/>
        </w:rPr>
        <w:t>10</w:t>
      </w:r>
      <w:r>
        <w:rPr>
          <w:rFonts w:ascii="仿宋_GB2312" w:eastAsia="仿宋_GB2312" w:hint="eastAsia"/>
          <w:color w:val="000000"/>
          <w:sz w:val="30"/>
          <w:szCs w:val="30"/>
        </w:rPr>
        <w:t>个交易日以上的，回购方案将在股票复牌后顺延实施并及时披露。</w:t>
      </w:r>
    </w:p>
    <w:p w:rsidR="006D50BF" w:rsidRDefault="00F73D91">
      <w:pPr>
        <w:widowControl/>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（五）拟回购股份的用途、数量、占公司总股本的比例、资金总额</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135"/>
        <w:gridCol w:w="1701"/>
        <w:gridCol w:w="1417"/>
        <w:gridCol w:w="1559"/>
        <w:gridCol w:w="2127"/>
        <w:gridCol w:w="1559"/>
      </w:tblGrid>
      <w:tr w:rsidR="006D50BF">
        <w:tc>
          <w:tcPr>
            <w:tcW w:w="709" w:type="dxa"/>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序号</w:t>
            </w:r>
          </w:p>
        </w:tc>
        <w:tc>
          <w:tcPr>
            <w:tcW w:w="2836" w:type="dxa"/>
            <w:gridSpan w:val="2"/>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回购用途</w:t>
            </w:r>
          </w:p>
        </w:tc>
        <w:tc>
          <w:tcPr>
            <w:tcW w:w="1417" w:type="dxa"/>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拟回购数量</w:t>
            </w:r>
          </w:p>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（股）</w:t>
            </w:r>
          </w:p>
        </w:tc>
        <w:tc>
          <w:tcPr>
            <w:tcW w:w="1559" w:type="dxa"/>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占公司总股本的比例（</w:t>
            </w:r>
            <w:r>
              <w:rPr>
                <w:rFonts w:ascii="仿宋" w:eastAsia="仿宋_GB2312" w:hAnsi="仿宋"/>
                <w:bCs/>
                <w:sz w:val="24"/>
                <w:szCs w:val="24"/>
              </w:rPr>
              <w:t>%</w:t>
            </w:r>
            <w:r>
              <w:rPr>
                <w:rFonts w:ascii="仿宋" w:eastAsia="仿宋_GB2312" w:hAnsi="仿宋"/>
                <w:bCs/>
                <w:sz w:val="24"/>
                <w:szCs w:val="24"/>
              </w:rPr>
              <w:t>）</w:t>
            </w:r>
          </w:p>
        </w:tc>
        <w:tc>
          <w:tcPr>
            <w:tcW w:w="2127" w:type="dxa"/>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拟回购资金总额</w:t>
            </w:r>
          </w:p>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（万元）</w:t>
            </w:r>
          </w:p>
        </w:tc>
        <w:tc>
          <w:tcPr>
            <w:tcW w:w="1559" w:type="dxa"/>
            <w:vAlign w:val="center"/>
          </w:tcPr>
          <w:p w:rsidR="006D50BF" w:rsidRDefault="00F73D91">
            <w:pPr>
              <w:adjustRightInd w:val="0"/>
              <w:snapToGrid w:val="0"/>
              <w:spacing w:line="560" w:lineRule="exact"/>
              <w:jc w:val="center"/>
              <w:rPr>
                <w:rFonts w:ascii="仿宋" w:eastAsia="仿宋" w:hAnsi="仿宋"/>
                <w:bCs/>
                <w:sz w:val="24"/>
                <w:szCs w:val="24"/>
              </w:rPr>
            </w:pPr>
            <w:r>
              <w:rPr>
                <w:rFonts w:ascii="仿宋" w:eastAsia="仿宋_GB2312" w:hAnsi="仿宋" w:hint="eastAsia"/>
                <w:bCs/>
                <w:sz w:val="24"/>
                <w:szCs w:val="24"/>
              </w:rPr>
              <w:t>回购实施期限</w:t>
            </w:r>
          </w:p>
        </w:tc>
      </w:tr>
      <w:tr w:rsidR="006D50BF">
        <w:trPr>
          <w:trHeight w:val="20"/>
        </w:trPr>
        <w:tc>
          <w:tcPr>
            <w:tcW w:w="709" w:type="dxa"/>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1</w:t>
            </w:r>
          </w:p>
        </w:tc>
        <w:tc>
          <w:tcPr>
            <w:tcW w:w="2836" w:type="dxa"/>
            <w:gridSpan w:val="2"/>
            <w:vAlign w:val="center"/>
          </w:tcPr>
          <w:p w:rsidR="006D50BF" w:rsidRDefault="00F73D91">
            <w:pPr>
              <w:adjustRightInd w:val="0"/>
              <w:snapToGrid w:val="0"/>
              <w:spacing w:line="560" w:lineRule="exact"/>
              <w:jc w:val="left"/>
              <w:rPr>
                <w:rFonts w:ascii="仿宋" w:eastAsia="仿宋" w:hAnsi="仿宋"/>
                <w:bCs/>
                <w:sz w:val="24"/>
                <w:szCs w:val="24"/>
              </w:rPr>
            </w:pPr>
            <w:r>
              <w:rPr>
                <w:rFonts w:ascii="仿宋" w:eastAsia="仿宋_GB2312" w:hAnsi="仿宋" w:hint="eastAsia"/>
                <w:bCs/>
                <w:sz w:val="24"/>
                <w:szCs w:val="24"/>
              </w:rPr>
              <w:t>减少注册资本</w:t>
            </w:r>
          </w:p>
        </w:tc>
        <w:tc>
          <w:tcPr>
            <w:tcW w:w="141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212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Merge w:val="restart"/>
            <w:vAlign w:val="center"/>
          </w:tcPr>
          <w:p w:rsidR="006D50BF" w:rsidRDefault="006D50BF">
            <w:pPr>
              <w:adjustRightInd w:val="0"/>
              <w:snapToGrid w:val="0"/>
              <w:spacing w:line="560" w:lineRule="exact"/>
              <w:jc w:val="center"/>
              <w:rPr>
                <w:rFonts w:ascii="仿宋" w:eastAsia="仿宋_GB2312" w:hAnsi="仿宋"/>
                <w:bCs/>
                <w:sz w:val="24"/>
                <w:szCs w:val="24"/>
              </w:rPr>
            </w:pPr>
          </w:p>
        </w:tc>
      </w:tr>
      <w:tr w:rsidR="006D50BF">
        <w:trPr>
          <w:trHeight w:val="20"/>
        </w:trPr>
        <w:tc>
          <w:tcPr>
            <w:tcW w:w="709" w:type="dxa"/>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2</w:t>
            </w:r>
          </w:p>
        </w:tc>
        <w:tc>
          <w:tcPr>
            <w:tcW w:w="2836" w:type="dxa"/>
            <w:gridSpan w:val="2"/>
            <w:vAlign w:val="center"/>
          </w:tcPr>
          <w:p w:rsidR="006D50BF" w:rsidRDefault="00F73D91">
            <w:pPr>
              <w:adjustRightInd w:val="0"/>
              <w:snapToGrid w:val="0"/>
              <w:spacing w:line="560" w:lineRule="exact"/>
              <w:jc w:val="left"/>
              <w:rPr>
                <w:rFonts w:ascii="仿宋" w:eastAsia="仿宋" w:hAnsi="仿宋"/>
                <w:bCs/>
                <w:sz w:val="24"/>
                <w:szCs w:val="24"/>
              </w:rPr>
            </w:pPr>
            <w:r>
              <w:rPr>
                <w:rFonts w:ascii="仿宋" w:eastAsia="仿宋_GB2312" w:hAnsi="仿宋" w:hint="eastAsia"/>
                <w:bCs/>
                <w:sz w:val="24"/>
                <w:szCs w:val="24"/>
              </w:rPr>
              <w:t>用于员工持股计划</w:t>
            </w:r>
          </w:p>
        </w:tc>
        <w:tc>
          <w:tcPr>
            <w:tcW w:w="141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212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Merge/>
            <w:vAlign w:val="center"/>
          </w:tcPr>
          <w:p w:rsidR="006D50BF" w:rsidRDefault="006D50BF">
            <w:pPr>
              <w:adjustRightInd w:val="0"/>
              <w:snapToGrid w:val="0"/>
              <w:spacing w:line="560" w:lineRule="exact"/>
              <w:jc w:val="center"/>
              <w:rPr>
                <w:rFonts w:ascii="仿宋" w:eastAsia="仿宋_GB2312" w:hAnsi="仿宋"/>
                <w:bCs/>
                <w:sz w:val="24"/>
                <w:szCs w:val="24"/>
              </w:rPr>
            </w:pPr>
          </w:p>
        </w:tc>
      </w:tr>
      <w:tr w:rsidR="006D50BF">
        <w:trPr>
          <w:trHeight w:val="20"/>
        </w:trPr>
        <w:tc>
          <w:tcPr>
            <w:tcW w:w="709" w:type="dxa"/>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3</w:t>
            </w:r>
          </w:p>
        </w:tc>
        <w:tc>
          <w:tcPr>
            <w:tcW w:w="2836" w:type="dxa"/>
            <w:gridSpan w:val="2"/>
            <w:vAlign w:val="center"/>
          </w:tcPr>
          <w:p w:rsidR="006D50BF" w:rsidRDefault="00F73D91">
            <w:pPr>
              <w:adjustRightInd w:val="0"/>
              <w:snapToGrid w:val="0"/>
              <w:spacing w:line="560" w:lineRule="exact"/>
              <w:jc w:val="left"/>
              <w:rPr>
                <w:rFonts w:ascii="仿宋" w:eastAsia="仿宋" w:hAnsi="仿宋"/>
                <w:bCs/>
                <w:sz w:val="24"/>
                <w:szCs w:val="24"/>
              </w:rPr>
            </w:pPr>
            <w:r>
              <w:rPr>
                <w:rFonts w:ascii="仿宋" w:eastAsia="仿宋_GB2312" w:hAnsi="仿宋" w:hint="eastAsia"/>
                <w:bCs/>
                <w:sz w:val="24"/>
                <w:szCs w:val="24"/>
              </w:rPr>
              <w:t>用于股权激励</w:t>
            </w:r>
          </w:p>
        </w:tc>
        <w:tc>
          <w:tcPr>
            <w:tcW w:w="141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212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Merge/>
            <w:vAlign w:val="center"/>
          </w:tcPr>
          <w:p w:rsidR="006D50BF" w:rsidRDefault="006D50BF">
            <w:pPr>
              <w:adjustRightInd w:val="0"/>
              <w:snapToGrid w:val="0"/>
              <w:spacing w:line="560" w:lineRule="exact"/>
              <w:jc w:val="center"/>
              <w:rPr>
                <w:rFonts w:ascii="仿宋" w:eastAsia="仿宋_GB2312" w:hAnsi="仿宋"/>
                <w:bCs/>
                <w:sz w:val="24"/>
                <w:szCs w:val="24"/>
              </w:rPr>
            </w:pPr>
          </w:p>
        </w:tc>
      </w:tr>
      <w:tr w:rsidR="006D50BF">
        <w:trPr>
          <w:trHeight w:val="20"/>
        </w:trPr>
        <w:tc>
          <w:tcPr>
            <w:tcW w:w="709" w:type="dxa"/>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4</w:t>
            </w:r>
          </w:p>
        </w:tc>
        <w:tc>
          <w:tcPr>
            <w:tcW w:w="2836" w:type="dxa"/>
            <w:gridSpan w:val="2"/>
            <w:vAlign w:val="center"/>
          </w:tcPr>
          <w:p w:rsidR="006D50BF" w:rsidRDefault="00F73D91">
            <w:pPr>
              <w:adjustRightInd w:val="0"/>
              <w:snapToGrid w:val="0"/>
              <w:spacing w:line="560" w:lineRule="exact"/>
              <w:jc w:val="left"/>
              <w:rPr>
                <w:rFonts w:ascii="仿宋" w:eastAsia="仿宋" w:hAnsi="仿宋"/>
                <w:bCs/>
                <w:sz w:val="24"/>
                <w:szCs w:val="24"/>
              </w:rPr>
            </w:pPr>
            <w:r>
              <w:rPr>
                <w:rFonts w:ascii="仿宋" w:eastAsia="仿宋_GB2312" w:hAnsi="仿宋" w:hint="eastAsia"/>
                <w:bCs/>
                <w:sz w:val="24"/>
                <w:szCs w:val="24"/>
              </w:rPr>
              <w:t>用于转换公司可转债</w:t>
            </w:r>
          </w:p>
        </w:tc>
        <w:tc>
          <w:tcPr>
            <w:tcW w:w="141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212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Merge/>
            <w:vAlign w:val="center"/>
          </w:tcPr>
          <w:p w:rsidR="006D50BF" w:rsidRDefault="006D50BF">
            <w:pPr>
              <w:adjustRightInd w:val="0"/>
              <w:snapToGrid w:val="0"/>
              <w:spacing w:line="560" w:lineRule="exact"/>
              <w:jc w:val="center"/>
              <w:rPr>
                <w:rFonts w:ascii="仿宋" w:eastAsia="仿宋_GB2312" w:hAnsi="仿宋"/>
                <w:bCs/>
                <w:sz w:val="24"/>
                <w:szCs w:val="24"/>
              </w:rPr>
            </w:pPr>
          </w:p>
        </w:tc>
      </w:tr>
      <w:tr w:rsidR="006D50BF">
        <w:trPr>
          <w:trHeight w:val="20"/>
        </w:trPr>
        <w:tc>
          <w:tcPr>
            <w:tcW w:w="709" w:type="dxa"/>
            <w:vMerge w:val="restart"/>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5</w:t>
            </w:r>
          </w:p>
        </w:tc>
        <w:tc>
          <w:tcPr>
            <w:tcW w:w="1135" w:type="dxa"/>
            <w:vMerge w:val="restart"/>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为维护公司价值及股东权益</w:t>
            </w:r>
          </w:p>
        </w:tc>
        <w:tc>
          <w:tcPr>
            <w:tcW w:w="1701" w:type="dxa"/>
            <w:vAlign w:val="center"/>
          </w:tcPr>
          <w:p w:rsidR="006D50BF" w:rsidRDefault="00F73D91">
            <w:pPr>
              <w:adjustRightInd w:val="0"/>
              <w:snapToGrid w:val="0"/>
              <w:spacing w:line="560" w:lineRule="exact"/>
              <w:jc w:val="center"/>
              <w:rPr>
                <w:rFonts w:ascii="仿宋" w:eastAsia="仿宋" w:hAnsi="仿宋"/>
                <w:bCs/>
                <w:sz w:val="24"/>
                <w:szCs w:val="24"/>
              </w:rPr>
            </w:pPr>
            <w:r>
              <w:rPr>
                <w:rFonts w:ascii="仿宋" w:eastAsia="仿宋_GB2312" w:hAnsi="仿宋" w:hint="eastAsia"/>
                <w:bCs/>
                <w:sz w:val="24"/>
                <w:szCs w:val="24"/>
              </w:rPr>
              <w:t>减少注册资本</w:t>
            </w:r>
          </w:p>
        </w:tc>
        <w:tc>
          <w:tcPr>
            <w:tcW w:w="141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212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Merge w:val="restart"/>
            <w:vAlign w:val="center"/>
          </w:tcPr>
          <w:p w:rsidR="006D50BF" w:rsidRDefault="006D50BF">
            <w:pPr>
              <w:adjustRightInd w:val="0"/>
              <w:snapToGrid w:val="0"/>
              <w:spacing w:line="560" w:lineRule="exact"/>
              <w:jc w:val="center"/>
              <w:rPr>
                <w:rFonts w:ascii="仿宋" w:eastAsia="仿宋_GB2312" w:hAnsi="仿宋"/>
                <w:bCs/>
                <w:sz w:val="24"/>
                <w:szCs w:val="24"/>
              </w:rPr>
            </w:pPr>
          </w:p>
        </w:tc>
      </w:tr>
      <w:tr w:rsidR="006D50BF">
        <w:trPr>
          <w:trHeight w:val="20"/>
        </w:trPr>
        <w:tc>
          <w:tcPr>
            <w:tcW w:w="709" w:type="dxa"/>
            <w:vMerge/>
            <w:vAlign w:val="center"/>
          </w:tcPr>
          <w:p w:rsidR="006D50BF" w:rsidRDefault="006D50BF">
            <w:pPr>
              <w:adjustRightInd w:val="0"/>
              <w:snapToGrid w:val="0"/>
              <w:spacing w:line="560" w:lineRule="exact"/>
              <w:jc w:val="center"/>
              <w:rPr>
                <w:rFonts w:ascii="仿宋" w:eastAsia="仿宋" w:hAnsi="仿宋"/>
                <w:bCs/>
                <w:sz w:val="24"/>
                <w:szCs w:val="24"/>
              </w:rPr>
            </w:pPr>
          </w:p>
        </w:tc>
        <w:tc>
          <w:tcPr>
            <w:tcW w:w="1135" w:type="dxa"/>
            <w:vMerge/>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701" w:type="dxa"/>
            <w:vAlign w:val="center"/>
          </w:tcPr>
          <w:p w:rsidR="006D50BF" w:rsidRDefault="00F73D91">
            <w:pPr>
              <w:adjustRightInd w:val="0"/>
              <w:snapToGrid w:val="0"/>
              <w:spacing w:line="560" w:lineRule="exact"/>
              <w:jc w:val="center"/>
              <w:rPr>
                <w:rFonts w:ascii="仿宋" w:eastAsia="仿宋" w:hAnsi="仿宋"/>
                <w:bCs/>
                <w:sz w:val="24"/>
                <w:szCs w:val="24"/>
              </w:rPr>
            </w:pPr>
            <w:r>
              <w:rPr>
                <w:rFonts w:ascii="仿宋" w:eastAsia="仿宋_GB2312" w:hAnsi="仿宋" w:hint="eastAsia"/>
                <w:bCs/>
                <w:sz w:val="24"/>
                <w:szCs w:val="24"/>
              </w:rPr>
              <w:t>出售</w:t>
            </w:r>
          </w:p>
        </w:tc>
        <w:tc>
          <w:tcPr>
            <w:tcW w:w="141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212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Merge/>
            <w:vAlign w:val="center"/>
          </w:tcPr>
          <w:p w:rsidR="006D50BF" w:rsidRDefault="006D50BF">
            <w:pPr>
              <w:adjustRightInd w:val="0"/>
              <w:snapToGrid w:val="0"/>
              <w:spacing w:line="560" w:lineRule="exact"/>
              <w:jc w:val="center"/>
              <w:rPr>
                <w:rFonts w:ascii="仿宋" w:eastAsia="仿宋_GB2312" w:hAnsi="仿宋"/>
                <w:bCs/>
                <w:sz w:val="24"/>
                <w:szCs w:val="24"/>
              </w:rPr>
            </w:pPr>
          </w:p>
        </w:tc>
      </w:tr>
      <w:tr w:rsidR="006D50BF">
        <w:trPr>
          <w:trHeight w:val="20"/>
        </w:trPr>
        <w:tc>
          <w:tcPr>
            <w:tcW w:w="709" w:type="dxa"/>
            <w:vMerge/>
            <w:vAlign w:val="center"/>
          </w:tcPr>
          <w:p w:rsidR="006D50BF" w:rsidRDefault="006D50BF">
            <w:pPr>
              <w:adjustRightInd w:val="0"/>
              <w:snapToGrid w:val="0"/>
              <w:spacing w:line="560" w:lineRule="exact"/>
              <w:jc w:val="center"/>
              <w:rPr>
                <w:rFonts w:ascii="仿宋" w:eastAsia="仿宋" w:hAnsi="仿宋"/>
                <w:bCs/>
                <w:sz w:val="24"/>
                <w:szCs w:val="24"/>
              </w:rPr>
            </w:pPr>
          </w:p>
        </w:tc>
        <w:tc>
          <w:tcPr>
            <w:tcW w:w="1135" w:type="dxa"/>
            <w:vMerge/>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701" w:type="dxa"/>
            <w:vAlign w:val="center"/>
          </w:tcPr>
          <w:p w:rsidR="006D50BF" w:rsidRDefault="00F73D91">
            <w:pPr>
              <w:adjustRightInd w:val="0"/>
              <w:snapToGrid w:val="0"/>
              <w:spacing w:line="560" w:lineRule="exact"/>
              <w:jc w:val="center"/>
              <w:rPr>
                <w:rFonts w:ascii="仿宋" w:eastAsia="仿宋" w:hAnsi="仿宋"/>
                <w:bCs/>
                <w:sz w:val="24"/>
                <w:szCs w:val="24"/>
              </w:rPr>
            </w:pPr>
            <w:r>
              <w:rPr>
                <w:rFonts w:ascii="仿宋" w:eastAsia="仿宋_GB2312" w:hAnsi="仿宋" w:hint="eastAsia"/>
                <w:bCs/>
                <w:sz w:val="24"/>
                <w:szCs w:val="24"/>
              </w:rPr>
              <w:t>其他用途</w:t>
            </w:r>
          </w:p>
        </w:tc>
        <w:tc>
          <w:tcPr>
            <w:tcW w:w="141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212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Merge/>
            <w:vAlign w:val="center"/>
          </w:tcPr>
          <w:p w:rsidR="006D50BF" w:rsidRDefault="006D50BF">
            <w:pPr>
              <w:adjustRightInd w:val="0"/>
              <w:snapToGrid w:val="0"/>
              <w:spacing w:line="560" w:lineRule="exact"/>
              <w:jc w:val="center"/>
              <w:rPr>
                <w:rFonts w:ascii="仿宋" w:eastAsia="仿宋_GB2312" w:hAnsi="仿宋"/>
                <w:bCs/>
                <w:sz w:val="24"/>
                <w:szCs w:val="24"/>
              </w:rPr>
            </w:pPr>
          </w:p>
        </w:tc>
      </w:tr>
      <w:tr w:rsidR="006D50BF">
        <w:trPr>
          <w:trHeight w:val="20"/>
        </w:trPr>
        <w:tc>
          <w:tcPr>
            <w:tcW w:w="3545" w:type="dxa"/>
            <w:gridSpan w:val="3"/>
            <w:vAlign w:val="center"/>
          </w:tcPr>
          <w:p w:rsidR="006D50BF" w:rsidRDefault="00F73D91">
            <w:pPr>
              <w:adjustRightInd w:val="0"/>
              <w:snapToGrid w:val="0"/>
              <w:spacing w:line="560" w:lineRule="exact"/>
              <w:jc w:val="center"/>
              <w:rPr>
                <w:rFonts w:ascii="仿宋" w:eastAsia="仿宋" w:hAnsi="仿宋"/>
                <w:bCs/>
                <w:sz w:val="24"/>
                <w:szCs w:val="24"/>
              </w:rPr>
            </w:pPr>
            <w:r>
              <w:rPr>
                <w:rFonts w:ascii="仿宋" w:eastAsia="仿宋_GB2312" w:hAnsi="仿宋" w:hint="eastAsia"/>
                <w:bCs/>
                <w:sz w:val="24"/>
                <w:szCs w:val="24"/>
              </w:rPr>
              <w:t>合计</w:t>
            </w:r>
          </w:p>
        </w:tc>
        <w:tc>
          <w:tcPr>
            <w:tcW w:w="141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2127" w:type="dxa"/>
            <w:vAlign w:val="center"/>
          </w:tcPr>
          <w:p w:rsidR="006D50BF" w:rsidRDefault="006D50BF">
            <w:pPr>
              <w:adjustRightInd w:val="0"/>
              <w:snapToGrid w:val="0"/>
              <w:spacing w:line="560" w:lineRule="exact"/>
              <w:jc w:val="center"/>
              <w:rPr>
                <w:rFonts w:ascii="仿宋" w:eastAsia="仿宋_GB2312" w:hAnsi="仿宋"/>
                <w:bCs/>
                <w:sz w:val="24"/>
                <w:szCs w:val="24"/>
              </w:rPr>
            </w:pPr>
          </w:p>
        </w:tc>
        <w:tc>
          <w:tcPr>
            <w:tcW w:w="1559" w:type="dxa"/>
            <w:vAlign w:val="center"/>
          </w:tcPr>
          <w:p w:rsidR="006D50BF" w:rsidRDefault="00F73D91">
            <w:pPr>
              <w:adjustRightInd w:val="0"/>
              <w:snapToGrid w:val="0"/>
              <w:spacing w:line="560" w:lineRule="exact"/>
              <w:jc w:val="center"/>
              <w:rPr>
                <w:rFonts w:ascii="仿宋" w:eastAsia="仿宋_GB2312" w:hAnsi="仿宋"/>
                <w:bCs/>
                <w:sz w:val="24"/>
                <w:szCs w:val="24"/>
              </w:rPr>
            </w:pPr>
            <w:r>
              <w:rPr>
                <w:rFonts w:ascii="仿宋" w:eastAsia="仿宋_GB2312" w:hAnsi="仿宋" w:hint="eastAsia"/>
                <w:bCs/>
                <w:sz w:val="24"/>
                <w:szCs w:val="24"/>
              </w:rPr>
              <w:t>/</w:t>
            </w:r>
          </w:p>
        </w:tc>
      </w:tr>
    </w:tbl>
    <w:p w:rsidR="006D50BF" w:rsidRDefault="00F73D91">
      <w:pPr>
        <w:widowControl/>
        <w:adjustRightInd w:val="0"/>
        <w:snapToGri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（编制提醒：</w:t>
      </w:r>
    </w:p>
    <w:p w:rsidR="006D50BF" w:rsidRDefault="00F73D91">
      <w:pPr>
        <w:widowControl/>
        <w:adjustRightInd w:val="0"/>
        <w:snapToGri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color w:val="000000"/>
          <w:kern w:val="0"/>
          <w:sz w:val="24"/>
          <w:szCs w:val="24"/>
        </w:rPr>
        <w:t>1.</w:t>
      </w:r>
      <w:r>
        <w:rPr>
          <w:rFonts w:ascii="楷体" w:eastAsia="楷体" w:hAnsi="楷体" w:cs="宋体-WinCharSetFFFF-H"/>
          <w:color w:val="000000"/>
          <w:kern w:val="0"/>
          <w:sz w:val="24"/>
          <w:szCs w:val="24"/>
        </w:rPr>
        <w:t>公司应当合理安排回购规模和回购资金，并在回购股份方案中明确拟回购股份数量或者资金总额的上下限，且上限不得超出下限的</w:t>
      </w:r>
      <w:r>
        <w:rPr>
          <w:rFonts w:ascii="楷体" w:eastAsia="楷体" w:hAnsi="楷体" w:cs="宋体-WinCharSetFFFF-H"/>
          <w:color w:val="000000"/>
          <w:kern w:val="0"/>
          <w:sz w:val="24"/>
          <w:szCs w:val="24"/>
        </w:rPr>
        <w:t>1</w:t>
      </w:r>
      <w:r>
        <w:rPr>
          <w:rFonts w:ascii="楷体" w:eastAsia="楷体" w:hAnsi="楷体" w:cs="宋体-WinCharSetFFFF-H"/>
          <w:color w:val="000000"/>
          <w:kern w:val="0"/>
          <w:sz w:val="24"/>
          <w:szCs w:val="24"/>
        </w:rPr>
        <w:t>倍</w:t>
      </w:r>
      <w:r>
        <w:rPr>
          <w:rFonts w:ascii="楷体" w:eastAsia="楷体" w:hAnsi="楷体" w:cs="宋体-WinCharSetFFFF-H" w:hint="eastAsia"/>
          <w:color w:val="000000"/>
          <w:kern w:val="0"/>
          <w:sz w:val="24"/>
          <w:szCs w:val="24"/>
        </w:rPr>
        <w:t>；</w:t>
      </w:r>
    </w:p>
    <w:p w:rsidR="006D50BF" w:rsidRDefault="00F73D91">
      <w:pPr>
        <w:widowControl/>
        <w:adjustRightInd w:val="0"/>
        <w:snapToGri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color w:val="000000"/>
          <w:kern w:val="0"/>
          <w:sz w:val="24"/>
          <w:szCs w:val="24"/>
        </w:rPr>
        <w:lastRenderedPageBreak/>
        <w:t>2.</w:t>
      </w:r>
      <w:r>
        <w:rPr>
          <w:rFonts w:ascii="楷体" w:eastAsia="楷体" w:hAnsi="楷体" w:cs="宋体-WinCharSetFFFF-H"/>
          <w:color w:val="000000"/>
          <w:kern w:val="0"/>
          <w:sz w:val="24"/>
          <w:szCs w:val="24"/>
        </w:rPr>
        <w:t>公司回购股份拟用于多种用途的，</w:t>
      </w:r>
      <w:r>
        <w:rPr>
          <w:rFonts w:ascii="楷体" w:eastAsia="楷体" w:hAnsi="楷体" w:cs="宋体-WinCharSetFFFF-H" w:hint="eastAsia"/>
          <w:color w:val="000000"/>
          <w:kern w:val="0"/>
          <w:sz w:val="24"/>
          <w:szCs w:val="24"/>
        </w:rPr>
        <w:t>原则上</w:t>
      </w:r>
      <w:r>
        <w:rPr>
          <w:rFonts w:ascii="楷体" w:eastAsia="楷体" w:hAnsi="楷体" w:cs="宋体-WinCharSetFFFF-H"/>
          <w:color w:val="000000"/>
          <w:kern w:val="0"/>
          <w:sz w:val="24"/>
          <w:szCs w:val="24"/>
        </w:rPr>
        <w:t>应当在回购股份方案中明确各用途具体对应的拟回购股份数量或者资金总额</w:t>
      </w:r>
      <w:r>
        <w:rPr>
          <w:rFonts w:ascii="楷体" w:eastAsia="楷体" w:hAnsi="楷体" w:cs="宋体-WinCharSetFFFF-H" w:hint="eastAsia"/>
          <w:color w:val="000000"/>
          <w:kern w:val="0"/>
          <w:sz w:val="24"/>
          <w:szCs w:val="24"/>
        </w:rPr>
        <w:t>；</w:t>
      </w:r>
      <w:r>
        <w:rPr>
          <w:rFonts w:ascii="楷体" w:eastAsia="楷体" w:hAnsi="楷体" w:cs="宋体-WinCharSetFFFF-H" w:hint="eastAsia"/>
          <w:color w:val="000000"/>
          <w:kern w:val="0"/>
          <w:sz w:val="24"/>
          <w:szCs w:val="24"/>
        </w:rPr>
        <w:t>在符合</w:t>
      </w:r>
      <w:r>
        <w:rPr>
          <w:rFonts w:ascii="楷体" w:eastAsia="楷体" w:hAnsi="楷体" w:cs="宋体-WinCharSetFFFF-H" w:hint="eastAsia"/>
          <w:color w:val="000000"/>
          <w:kern w:val="0"/>
          <w:sz w:val="24"/>
          <w:szCs w:val="24"/>
        </w:rPr>
        <w:t>回购用途相关规定的前提下，最晚</w:t>
      </w:r>
      <w:r>
        <w:rPr>
          <w:rFonts w:ascii="楷体" w:eastAsia="楷体" w:hAnsi="楷体" w:cs="宋体-WinCharSetFFFF-H" w:hint="eastAsia"/>
          <w:color w:val="000000"/>
          <w:kern w:val="0"/>
          <w:sz w:val="24"/>
          <w:szCs w:val="24"/>
        </w:rPr>
        <w:t>可以</w:t>
      </w:r>
      <w:r>
        <w:rPr>
          <w:rFonts w:ascii="楷体" w:eastAsia="楷体" w:hAnsi="楷体" w:cs="宋体-WinCharSetFFFF-H" w:hint="eastAsia"/>
          <w:color w:val="000000"/>
          <w:kern w:val="0"/>
          <w:sz w:val="24"/>
          <w:szCs w:val="24"/>
        </w:rPr>
        <w:t>不迟于回购计划实施完成日</w:t>
      </w:r>
      <w:r>
        <w:rPr>
          <w:rFonts w:ascii="楷体" w:eastAsia="楷体" w:hAnsi="楷体" w:cs="宋体-WinCharSetFFFF-H" w:hint="eastAsia"/>
          <w:color w:val="000000"/>
          <w:kern w:val="0"/>
          <w:sz w:val="24"/>
          <w:szCs w:val="24"/>
        </w:rPr>
        <w:t>予以</w:t>
      </w:r>
      <w:r>
        <w:rPr>
          <w:rFonts w:ascii="楷体" w:eastAsia="楷体" w:hAnsi="楷体" w:cs="宋体-WinCharSetFFFF-H" w:hint="eastAsia"/>
          <w:color w:val="000000"/>
          <w:kern w:val="0"/>
          <w:sz w:val="24"/>
          <w:szCs w:val="24"/>
        </w:rPr>
        <w:t>明确</w:t>
      </w:r>
      <w:bookmarkStart w:id="3" w:name="_GoBack"/>
      <w:bookmarkEnd w:id="3"/>
      <w:r>
        <w:rPr>
          <w:rFonts w:ascii="楷体" w:eastAsia="楷体" w:hAnsi="楷体" w:cs="宋体-WinCharSetFFFF-H" w:hint="eastAsia"/>
          <w:color w:val="000000"/>
          <w:kern w:val="0"/>
          <w:sz w:val="24"/>
          <w:szCs w:val="24"/>
        </w:rPr>
        <w:t>。）</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（六）本次回购的价格</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sz w:val="30"/>
          <w:szCs w:val="30"/>
        </w:rPr>
        <w:t>上市公司回购股份应当确定合理的价格区间，确保实施回购有切实可行的价格窗口。</w:t>
      </w:r>
      <w:r>
        <w:rPr>
          <w:rFonts w:ascii="仿宋_GB2312" w:eastAsia="仿宋_GB2312" w:hint="eastAsia"/>
          <w:color w:val="000000"/>
          <w:sz w:val="30"/>
          <w:szCs w:val="30"/>
        </w:rPr>
        <w:t>本次回购价格区间上限高于董事会通过回购股份决议前</w:t>
      </w:r>
      <w:r>
        <w:rPr>
          <w:rFonts w:ascii="仿宋_GB2312" w:eastAsia="仿宋_GB2312"/>
          <w:color w:val="000000"/>
          <w:sz w:val="30"/>
          <w:szCs w:val="30"/>
        </w:rPr>
        <w:t>30</w:t>
      </w:r>
      <w:r>
        <w:rPr>
          <w:rFonts w:ascii="仿宋_GB2312" w:eastAsia="仿宋_GB2312" w:hint="eastAsia"/>
          <w:color w:val="000000"/>
          <w:sz w:val="30"/>
          <w:szCs w:val="30"/>
        </w:rPr>
        <w:t>个交易日公司</w:t>
      </w:r>
      <w:r>
        <w:rPr>
          <w:rFonts w:ascii="仿宋_GB2312" w:eastAsia="仿宋_GB2312"/>
          <w:color w:val="000000"/>
          <w:sz w:val="30"/>
          <w:szCs w:val="30"/>
        </w:rPr>
        <w:t>股票</w:t>
      </w:r>
      <w:r>
        <w:rPr>
          <w:rFonts w:ascii="仿宋_GB2312" w:eastAsia="仿宋_GB2312" w:hint="eastAsia"/>
          <w:color w:val="000000"/>
          <w:sz w:val="30"/>
          <w:szCs w:val="30"/>
        </w:rPr>
        <w:t>交易均</w:t>
      </w:r>
      <w:r>
        <w:rPr>
          <w:rFonts w:ascii="仿宋_GB2312" w:eastAsia="仿宋_GB2312"/>
          <w:color w:val="000000"/>
          <w:sz w:val="30"/>
          <w:szCs w:val="30"/>
        </w:rPr>
        <w:t>价的</w:t>
      </w:r>
      <w:r>
        <w:rPr>
          <w:rFonts w:ascii="仿宋_GB2312" w:eastAsia="仿宋_GB2312"/>
          <w:color w:val="000000"/>
          <w:sz w:val="30"/>
          <w:szCs w:val="30"/>
        </w:rPr>
        <w:t>150%</w:t>
      </w:r>
      <w:r>
        <w:rPr>
          <w:rFonts w:ascii="仿宋_GB2312" w:eastAsia="仿宋_GB2312" w:hint="eastAsia"/>
          <w:color w:val="000000"/>
          <w:sz w:val="30"/>
          <w:szCs w:val="30"/>
        </w:rPr>
        <w:t>，应当充分说明合理性</w:t>
      </w:r>
      <w:r>
        <w:rPr>
          <w:rFonts w:ascii="仿宋_GB2312" w:eastAsia="仿宋_GB2312" w:hint="eastAsia"/>
          <w:bCs/>
          <w:color w:val="000000"/>
          <w:sz w:val="30"/>
          <w:szCs w:val="30"/>
        </w:rPr>
        <w:t>（如适用）。</w:t>
      </w:r>
    </w:p>
    <w:p w:rsidR="006D50BF" w:rsidRDefault="00F73D91">
      <w:pPr>
        <w:autoSpaceDE w:val="0"/>
        <w:autoSpaceDN w:val="0"/>
        <w:adjustRightInd w:val="0"/>
        <w:spacing w:line="560" w:lineRule="exact"/>
        <w:ind w:firstLineChars="200" w:firstLine="600"/>
        <w:rPr>
          <w:rFonts w:ascii="仿宋_GB2312" w:eastAsia="仿宋_GB2312"/>
          <w:bCs/>
          <w:color w:val="000000"/>
          <w:sz w:val="30"/>
          <w:szCs w:val="30"/>
        </w:rPr>
      </w:pPr>
      <w:r>
        <w:rPr>
          <w:rFonts w:ascii="仿宋_GB2312" w:eastAsia="仿宋_GB2312" w:hint="eastAsia"/>
          <w:color w:val="000000"/>
          <w:sz w:val="30"/>
          <w:szCs w:val="30"/>
        </w:rPr>
        <w:t>（七）本次回购的资金总额为</w:t>
      </w:r>
      <w:r>
        <w:rPr>
          <w:rFonts w:ascii="仿宋_GB2312" w:eastAsia="仿宋_GB2312" w:hint="eastAsia"/>
          <w:color w:val="000000"/>
          <w:sz w:val="30"/>
          <w:szCs w:val="30"/>
        </w:rPr>
        <w:t>XX</w:t>
      </w:r>
      <w:r>
        <w:rPr>
          <w:rFonts w:ascii="仿宋_GB2312" w:eastAsia="仿宋_GB2312" w:hint="eastAsia"/>
          <w:color w:val="000000"/>
          <w:sz w:val="30"/>
          <w:szCs w:val="30"/>
        </w:rPr>
        <w:t>万元，资金来源如下：</w:t>
      </w:r>
    </w:p>
    <w:p w:rsidR="006D50BF" w:rsidRDefault="00F73D91">
      <w:pPr>
        <w:autoSpaceDE w:val="0"/>
        <w:autoSpaceDN w:val="0"/>
        <w:adjustRightInd w:val="0"/>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1.</w:t>
      </w:r>
      <w:r>
        <w:rPr>
          <w:rFonts w:ascii="仿宋_GB2312" w:eastAsia="仿宋_GB2312" w:hint="eastAsia"/>
          <w:bCs/>
          <w:color w:val="000000"/>
          <w:sz w:val="30"/>
          <w:szCs w:val="30"/>
        </w:rPr>
        <w:t>自有资金为</w:t>
      </w:r>
      <w:r>
        <w:rPr>
          <w:rFonts w:ascii="仿宋_GB2312" w:eastAsia="仿宋_GB2312" w:hint="eastAsia"/>
          <w:bCs/>
          <w:color w:val="000000"/>
          <w:sz w:val="30"/>
          <w:szCs w:val="30"/>
        </w:rPr>
        <w:t>XX</w:t>
      </w:r>
      <w:r>
        <w:rPr>
          <w:rFonts w:ascii="仿宋_GB2312" w:eastAsia="仿宋_GB2312" w:hint="eastAsia"/>
          <w:bCs/>
          <w:color w:val="000000"/>
          <w:sz w:val="30"/>
          <w:szCs w:val="30"/>
        </w:rPr>
        <w:t>万元；</w:t>
      </w:r>
    </w:p>
    <w:p w:rsidR="006D50BF" w:rsidRDefault="00F73D91">
      <w:pPr>
        <w:autoSpaceDE w:val="0"/>
        <w:autoSpaceDN w:val="0"/>
        <w:adjustRightInd w:val="0"/>
        <w:spacing w:line="560" w:lineRule="exact"/>
        <w:ind w:firstLineChars="200" w:firstLine="600"/>
        <w:outlineLvl w:val="0"/>
        <w:rPr>
          <w:rFonts w:ascii="仿宋_GB2312" w:eastAsia="仿宋_GB2312"/>
          <w:bCs/>
          <w:color w:val="000000"/>
          <w:sz w:val="30"/>
          <w:szCs w:val="30"/>
        </w:rPr>
      </w:pPr>
      <w:r>
        <w:rPr>
          <w:rFonts w:ascii="仿宋_GB2312" w:eastAsia="仿宋_GB2312" w:hint="eastAsia"/>
          <w:bCs/>
          <w:color w:val="000000"/>
          <w:sz w:val="30"/>
          <w:szCs w:val="30"/>
        </w:rPr>
        <w:t>2.</w:t>
      </w:r>
      <w:r>
        <w:rPr>
          <w:rFonts w:ascii="仿宋_GB2312" w:eastAsia="仿宋_GB2312" w:hint="eastAsia"/>
          <w:color w:val="000000"/>
          <w:sz w:val="30"/>
          <w:szCs w:val="30"/>
        </w:rPr>
        <w:t>发行优先股、债券募集的资金为</w:t>
      </w:r>
      <w:r>
        <w:rPr>
          <w:rFonts w:ascii="仿宋_GB2312" w:eastAsia="仿宋_GB2312" w:hint="eastAsia"/>
          <w:bCs/>
          <w:color w:val="000000"/>
          <w:sz w:val="30"/>
          <w:szCs w:val="30"/>
        </w:rPr>
        <w:t>XX</w:t>
      </w:r>
      <w:r>
        <w:rPr>
          <w:rFonts w:ascii="仿宋_GB2312" w:eastAsia="仿宋_GB2312" w:hint="eastAsia"/>
          <w:bCs/>
          <w:color w:val="000000"/>
          <w:sz w:val="30"/>
          <w:szCs w:val="30"/>
        </w:rPr>
        <w:t>万元；</w:t>
      </w:r>
    </w:p>
    <w:p w:rsidR="006D50BF" w:rsidRDefault="00F73D91">
      <w:pPr>
        <w:autoSpaceDE w:val="0"/>
        <w:autoSpaceDN w:val="0"/>
        <w:adjustRightInd w:val="0"/>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3.</w:t>
      </w:r>
      <w:r>
        <w:rPr>
          <w:rFonts w:ascii="仿宋_GB2312" w:eastAsia="仿宋_GB2312" w:hint="eastAsia"/>
          <w:color w:val="000000"/>
          <w:sz w:val="30"/>
          <w:szCs w:val="30"/>
        </w:rPr>
        <w:t>发行普通股取得的超募资金、募投项目节余资金和已依法变更为永久补充流动资金的募集资金为</w:t>
      </w:r>
      <w:r>
        <w:rPr>
          <w:rFonts w:ascii="仿宋_GB2312" w:eastAsia="仿宋_GB2312" w:hint="eastAsia"/>
          <w:bCs/>
          <w:color w:val="000000"/>
          <w:sz w:val="30"/>
          <w:szCs w:val="30"/>
        </w:rPr>
        <w:t>XX</w:t>
      </w:r>
      <w:r>
        <w:rPr>
          <w:rFonts w:ascii="仿宋_GB2312" w:eastAsia="仿宋_GB2312" w:hint="eastAsia"/>
          <w:bCs/>
          <w:color w:val="000000"/>
          <w:sz w:val="30"/>
          <w:szCs w:val="30"/>
        </w:rPr>
        <w:t>万元；</w:t>
      </w:r>
    </w:p>
    <w:p w:rsidR="006D50BF" w:rsidRDefault="00F73D91">
      <w:pPr>
        <w:autoSpaceDE w:val="0"/>
        <w:autoSpaceDN w:val="0"/>
        <w:adjustRightInd w:val="0"/>
        <w:spacing w:line="560" w:lineRule="exact"/>
        <w:ind w:firstLineChars="200" w:firstLine="600"/>
        <w:outlineLvl w:val="0"/>
        <w:rPr>
          <w:rFonts w:ascii="仿宋_GB2312" w:eastAsia="仿宋_GB2312"/>
          <w:bCs/>
          <w:color w:val="000000"/>
          <w:sz w:val="30"/>
          <w:szCs w:val="30"/>
        </w:rPr>
      </w:pPr>
      <w:r>
        <w:rPr>
          <w:rFonts w:ascii="仿宋_GB2312" w:eastAsia="仿宋_GB2312" w:hint="eastAsia"/>
          <w:bCs/>
          <w:color w:val="000000"/>
          <w:sz w:val="30"/>
          <w:szCs w:val="30"/>
        </w:rPr>
        <w:t>4.</w:t>
      </w:r>
      <w:r>
        <w:rPr>
          <w:rFonts w:ascii="仿宋_GB2312" w:eastAsia="仿宋_GB2312" w:hint="eastAsia"/>
          <w:color w:val="000000"/>
          <w:sz w:val="30"/>
          <w:szCs w:val="30"/>
        </w:rPr>
        <w:t>金融机构借款为</w:t>
      </w:r>
      <w:r>
        <w:rPr>
          <w:rFonts w:ascii="仿宋_GB2312" w:eastAsia="仿宋_GB2312" w:hint="eastAsia"/>
          <w:bCs/>
          <w:color w:val="000000"/>
          <w:sz w:val="30"/>
          <w:szCs w:val="30"/>
        </w:rPr>
        <w:t>XX</w:t>
      </w:r>
      <w:r>
        <w:rPr>
          <w:rFonts w:ascii="仿宋_GB2312" w:eastAsia="仿宋_GB2312" w:hint="eastAsia"/>
          <w:bCs/>
          <w:color w:val="000000"/>
          <w:sz w:val="30"/>
          <w:szCs w:val="30"/>
        </w:rPr>
        <w:t>万元；</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bCs/>
          <w:color w:val="000000"/>
          <w:sz w:val="30"/>
          <w:szCs w:val="30"/>
        </w:rPr>
        <w:t>5.</w:t>
      </w:r>
      <w:r>
        <w:rPr>
          <w:rFonts w:ascii="仿宋_GB2312" w:eastAsia="仿宋_GB2312" w:hint="eastAsia"/>
          <w:color w:val="000000"/>
          <w:sz w:val="30"/>
          <w:szCs w:val="30"/>
        </w:rPr>
        <w:t>其他合法资金为</w:t>
      </w:r>
      <w:r>
        <w:rPr>
          <w:rFonts w:ascii="仿宋_GB2312" w:eastAsia="仿宋_GB2312" w:hint="eastAsia"/>
          <w:color w:val="000000"/>
          <w:sz w:val="30"/>
          <w:szCs w:val="30"/>
        </w:rPr>
        <w:t>XX</w:t>
      </w:r>
      <w:r>
        <w:rPr>
          <w:rFonts w:ascii="仿宋_GB2312" w:eastAsia="仿宋_GB2312" w:hint="eastAsia"/>
          <w:color w:val="000000"/>
          <w:sz w:val="30"/>
          <w:szCs w:val="30"/>
        </w:rPr>
        <w:t>万元（如适用）。</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上述资金中，非自有资金为</w:t>
      </w:r>
      <w:r>
        <w:rPr>
          <w:rFonts w:ascii="仿宋_GB2312" w:eastAsia="仿宋_GB2312" w:hint="eastAsia"/>
          <w:color w:val="000000"/>
          <w:sz w:val="30"/>
          <w:szCs w:val="30"/>
        </w:rPr>
        <w:t>XX</w:t>
      </w:r>
      <w:r>
        <w:rPr>
          <w:rFonts w:ascii="仿宋_GB2312" w:eastAsia="仿宋_GB2312" w:hint="eastAsia"/>
          <w:color w:val="000000"/>
          <w:sz w:val="30"/>
          <w:szCs w:val="30"/>
        </w:rPr>
        <w:t>万元，说明具体融资安排。</w:t>
      </w:r>
    </w:p>
    <w:p w:rsidR="006D50BF" w:rsidRDefault="00F73D91">
      <w:pPr>
        <w:autoSpaceDE w:val="0"/>
        <w:autoSpaceDN w:val="0"/>
        <w:adjustRightIn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编制提醒：公司应当根据实际情况如实披露回购资金来源，如使用优先股、债券募集的资金、发行普通股取得的超募资金、募投项目节余资金和已依法变更为永久补充流动资金的募集资金等，应当说明使用上述资金所履行的决策程序和信息披露情况；如使用其他合法资金的，应当披露其他合法资金的具体来源；如使用非自有资金的，应当披露具体的融资安排。）</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（八）预计回购后公司股权结构的变动情况</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（九）本次回购股份对公司日常经营、财务、研发、盈利能力、债务履行能力、未来发展及维持上市地位等</w:t>
      </w:r>
      <w:r>
        <w:rPr>
          <w:rFonts w:ascii="仿宋_GB2312" w:eastAsia="仿宋_GB2312" w:hint="eastAsia"/>
          <w:color w:val="000000"/>
          <w:sz w:val="30"/>
          <w:szCs w:val="30"/>
        </w:rPr>
        <w:t>可能产生的影响</w:t>
      </w:r>
      <w:r>
        <w:rPr>
          <w:rFonts w:ascii="仿宋_GB2312" w:eastAsia="仿宋_GB2312" w:hint="eastAsia"/>
          <w:color w:val="000000"/>
          <w:sz w:val="30"/>
          <w:szCs w:val="30"/>
        </w:rPr>
        <w:lastRenderedPageBreak/>
        <w:t>的分析</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（十）上市公司董监高、控股股东、实际控制人、回购提议人在董事会作出回购股份决议前</w:t>
      </w:r>
      <w:r>
        <w:rPr>
          <w:rFonts w:ascii="仿宋_GB2312" w:eastAsia="仿宋_GB2312"/>
          <w:color w:val="000000"/>
          <w:sz w:val="30"/>
          <w:szCs w:val="30"/>
        </w:rPr>
        <w:t>6</w:t>
      </w:r>
      <w:r>
        <w:rPr>
          <w:rFonts w:ascii="仿宋_GB2312" w:eastAsia="仿宋_GB2312" w:hint="eastAsia"/>
          <w:color w:val="000000"/>
          <w:sz w:val="30"/>
          <w:szCs w:val="30"/>
        </w:rPr>
        <w:t>个月内是否买卖本公司股份，是否与本次回购方案存在利益冲突、是否存在内幕交易及市场操纵，及其在回购期间是否存在增减持计划的情况说明：</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w:t>
      </w:r>
      <w:r>
        <w:rPr>
          <w:rFonts w:ascii="仿宋_GB2312" w:eastAsia="仿宋_GB2312" w:hint="eastAsia"/>
          <w:color w:val="000000"/>
          <w:sz w:val="30"/>
          <w:szCs w:val="30"/>
        </w:rPr>
        <w:t>XX</w:t>
      </w:r>
      <w:r>
        <w:rPr>
          <w:rFonts w:ascii="仿宋_GB2312" w:eastAsia="仿宋_GB2312" w:hint="eastAsia"/>
          <w:color w:val="000000"/>
          <w:sz w:val="30"/>
          <w:szCs w:val="30"/>
        </w:rPr>
        <w:t>买入</w:t>
      </w:r>
      <w:r>
        <w:rPr>
          <w:rFonts w:ascii="仿宋_GB2312" w:eastAsia="仿宋_GB2312" w:hint="eastAsia"/>
          <w:color w:val="000000"/>
          <w:sz w:val="30"/>
          <w:szCs w:val="30"/>
        </w:rPr>
        <w:t>/</w:t>
      </w:r>
      <w:r>
        <w:rPr>
          <w:rFonts w:ascii="仿宋_GB2312" w:eastAsia="仿宋_GB2312" w:hint="eastAsia"/>
          <w:color w:val="000000"/>
          <w:sz w:val="30"/>
          <w:szCs w:val="30"/>
        </w:rPr>
        <w:t>卖出公司股份</w:t>
      </w:r>
      <w:r>
        <w:rPr>
          <w:rFonts w:ascii="仿宋_GB2312" w:eastAsia="仿宋_GB2312" w:hint="eastAsia"/>
          <w:color w:val="000000"/>
          <w:sz w:val="30"/>
          <w:szCs w:val="30"/>
        </w:rPr>
        <w:t>XX</w:t>
      </w:r>
      <w:r>
        <w:rPr>
          <w:rFonts w:ascii="仿宋_GB2312" w:eastAsia="仿宋_GB2312" w:hint="eastAsia"/>
          <w:color w:val="000000"/>
          <w:sz w:val="30"/>
          <w:szCs w:val="30"/>
        </w:rPr>
        <w:t>万股，占公司总股本</w:t>
      </w:r>
      <w:r>
        <w:rPr>
          <w:rFonts w:ascii="仿宋_GB2312" w:eastAsia="仿宋_GB2312" w:hint="eastAsia"/>
          <w:color w:val="000000"/>
          <w:sz w:val="30"/>
          <w:szCs w:val="30"/>
        </w:rPr>
        <w:t>XX%</w:t>
      </w:r>
      <w:r>
        <w:rPr>
          <w:rFonts w:ascii="仿宋_GB2312" w:eastAsia="仿宋_GB2312" w:hint="eastAsia"/>
          <w:color w:val="000000"/>
          <w:sz w:val="30"/>
          <w:szCs w:val="30"/>
        </w:rPr>
        <w:t>。</w:t>
      </w:r>
      <w:r>
        <w:rPr>
          <w:rFonts w:ascii="仿宋_GB2312" w:eastAsia="仿宋_GB2312" w:hint="eastAsia"/>
          <w:color w:val="000000"/>
          <w:sz w:val="30"/>
          <w:szCs w:val="30"/>
        </w:rPr>
        <w:t>XX</w:t>
      </w:r>
      <w:r>
        <w:rPr>
          <w:rFonts w:ascii="仿宋_GB2312" w:eastAsia="仿宋_GB2312" w:hint="eastAsia"/>
          <w:color w:val="000000"/>
          <w:sz w:val="30"/>
          <w:szCs w:val="30"/>
        </w:rPr>
        <w:t>买入</w:t>
      </w:r>
      <w:r>
        <w:rPr>
          <w:rFonts w:ascii="仿宋_GB2312" w:eastAsia="仿宋_GB2312" w:hint="eastAsia"/>
          <w:color w:val="000000"/>
          <w:sz w:val="30"/>
          <w:szCs w:val="30"/>
        </w:rPr>
        <w:t>/</w:t>
      </w:r>
      <w:r>
        <w:rPr>
          <w:rFonts w:ascii="仿宋_GB2312" w:eastAsia="仿宋_GB2312" w:hint="eastAsia"/>
          <w:color w:val="000000"/>
          <w:sz w:val="30"/>
          <w:szCs w:val="30"/>
        </w:rPr>
        <w:t>卖出公司股份的原因是……，与本次回购方案是</w:t>
      </w:r>
      <w:r>
        <w:rPr>
          <w:rFonts w:ascii="仿宋_GB2312" w:eastAsia="仿宋_GB2312" w:hint="eastAsia"/>
          <w:color w:val="000000"/>
          <w:sz w:val="30"/>
          <w:szCs w:val="30"/>
        </w:rPr>
        <w:t>/</w:t>
      </w:r>
      <w:r>
        <w:rPr>
          <w:rFonts w:ascii="仿宋_GB2312" w:eastAsia="仿宋_GB2312" w:hint="eastAsia"/>
          <w:color w:val="000000"/>
          <w:sz w:val="30"/>
          <w:szCs w:val="30"/>
        </w:rPr>
        <w:t>否存在利益冲突，是</w:t>
      </w:r>
      <w:r>
        <w:rPr>
          <w:rFonts w:ascii="仿宋_GB2312" w:eastAsia="仿宋_GB2312" w:hint="eastAsia"/>
          <w:color w:val="000000"/>
          <w:sz w:val="30"/>
          <w:szCs w:val="30"/>
        </w:rPr>
        <w:t>/</w:t>
      </w:r>
      <w:r>
        <w:rPr>
          <w:rFonts w:ascii="仿宋_GB2312" w:eastAsia="仿宋_GB2312" w:hint="eastAsia"/>
          <w:color w:val="000000"/>
          <w:sz w:val="30"/>
          <w:szCs w:val="30"/>
        </w:rPr>
        <w:t>否存在内幕交易</w:t>
      </w:r>
      <w:r>
        <w:rPr>
          <w:rFonts w:ascii="仿宋_GB2312" w:eastAsia="仿宋_GB2312" w:hint="eastAsia"/>
          <w:color w:val="000000"/>
          <w:sz w:val="30"/>
          <w:szCs w:val="30"/>
        </w:rPr>
        <w:t>,</w:t>
      </w:r>
      <w:r>
        <w:rPr>
          <w:rFonts w:ascii="仿宋_GB2312" w:eastAsia="仿宋_GB2312" w:hint="eastAsia"/>
          <w:color w:val="000000"/>
          <w:sz w:val="30"/>
          <w:szCs w:val="30"/>
        </w:rPr>
        <w:t>是</w:t>
      </w:r>
      <w:r>
        <w:rPr>
          <w:rFonts w:ascii="仿宋_GB2312" w:eastAsia="仿宋_GB2312" w:hint="eastAsia"/>
          <w:color w:val="000000"/>
          <w:sz w:val="30"/>
          <w:szCs w:val="30"/>
        </w:rPr>
        <w:t>/</w:t>
      </w:r>
      <w:r>
        <w:rPr>
          <w:rFonts w:ascii="仿宋_GB2312" w:eastAsia="仿宋_GB2312" w:hint="eastAsia"/>
          <w:color w:val="000000"/>
          <w:sz w:val="30"/>
          <w:szCs w:val="30"/>
        </w:rPr>
        <w:t>否存在市场操纵。</w:t>
      </w:r>
      <w:r>
        <w:rPr>
          <w:rFonts w:ascii="仿宋_GB2312" w:eastAsia="仿宋_GB2312" w:hint="eastAsia"/>
          <w:color w:val="000000"/>
          <w:sz w:val="30"/>
          <w:szCs w:val="30"/>
        </w:rPr>
        <w:t>XX</w:t>
      </w:r>
      <w:r>
        <w:rPr>
          <w:rFonts w:ascii="仿宋_GB2312" w:eastAsia="仿宋_GB2312" w:hint="eastAsia"/>
          <w:color w:val="000000"/>
          <w:sz w:val="30"/>
          <w:szCs w:val="30"/>
        </w:rPr>
        <w:t>在回购期间不存在增减持计划</w:t>
      </w:r>
      <w:r>
        <w:rPr>
          <w:rFonts w:ascii="仿宋_GB2312" w:eastAsia="仿宋_GB2312" w:hint="eastAsia"/>
          <w:color w:val="000000"/>
          <w:sz w:val="30"/>
          <w:szCs w:val="30"/>
        </w:rPr>
        <w:t>/</w:t>
      </w:r>
      <w:r>
        <w:rPr>
          <w:rFonts w:ascii="仿宋_GB2312" w:eastAsia="仿宋_GB2312" w:hint="eastAsia"/>
          <w:color w:val="000000"/>
          <w:sz w:val="30"/>
          <w:szCs w:val="30"/>
        </w:rPr>
        <w:t>存在增减持计划的说明。</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（十一）上市公司向董监高、控股股东</w:t>
      </w:r>
      <w:r>
        <w:rPr>
          <w:rFonts w:ascii="仿宋_GB2312" w:eastAsia="仿宋_GB2312" w:hint="eastAsia"/>
          <w:color w:val="000000"/>
          <w:sz w:val="30"/>
          <w:szCs w:val="30"/>
        </w:rPr>
        <w:t>、实际控制人、回购提议人、持股</w:t>
      </w:r>
      <w:r>
        <w:rPr>
          <w:rFonts w:ascii="仿宋_GB2312" w:eastAsia="仿宋_GB2312"/>
          <w:color w:val="000000"/>
          <w:sz w:val="30"/>
          <w:szCs w:val="30"/>
        </w:rPr>
        <w:t>5%</w:t>
      </w:r>
      <w:r>
        <w:rPr>
          <w:rFonts w:ascii="仿宋_GB2312" w:eastAsia="仿宋_GB2312"/>
          <w:color w:val="000000"/>
          <w:sz w:val="30"/>
          <w:szCs w:val="30"/>
        </w:rPr>
        <w:t>以上</w:t>
      </w:r>
      <w:r>
        <w:rPr>
          <w:rFonts w:ascii="仿宋_GB2312" w:eastAsia="仿宋_GB2312" w:hint="eastAsia"/>
          <w:color w:val="000000"/>
          <w:sz w:val="30"/>
          <w:szCs w:val="30"/>
        </w:rPr>
        <w:t>的股东问询未来</w:t>
      </w:r>
      <w:r>
        <w:rPr>
          <w:rFonts w:ascii="仿宋_GB2312" w:eastAsia="仿宋_GB2312" w:hint="eastAsia"/>
          <w:color w:val="000000"/>
          <w:sz w:val="30"/>
          <w:szCs w:val="30"/>
        </w:rPr>
        <w:t>3</w:t>
      </w:r>
      <w:r>
        <w:rPr>
          <w:rFonts w:ascii="仿宋_GB2312" w:eastAsia="仿宋_GB2312" w:hint="eastAsia"/>
          <w:color w:val="000000"/>
          <w:sz w:val="30"/>
          <w:szCs w:val="30"/>
        </w:rPr>
        <w:t>个月、未来</w:t>
      </w:r>
      <w:r>
        <w:rPr>
          <w:rFonts w:ascii="仿宋_GB2312" w:eastAsia="仿宋_GB2312" w:hint="eastAsia"/>
          <w:color w:val="000000"/>
          <w:sz w:val="30"/>
          <w:szCs w:val="30"/>
        </w:rPr>
        <w:t>6</w:t>
      </w:r>
      <w:r>
        <w:rPr>
          <w:rFonts w:ascii="仿宋_GB2312" w:eastAsia="仿宋_GB2312" w:hint="eastAsia"/>
          <w:color w:val="000000"/>
          <w:sz w:val="30"/>
          <w:szCs w:val="30"/>
        </w:rPr>
        <w:t>个月等是否存在减持计划的具体情况：</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日，公司向</w:t>
      </w:r>
      <w:r>
        <w:rPr>
          <w:rFonts w:ascii="仿宋_GB2312" w:eastAsia="仿宋_GB2312" w:hint="eastAsia"/>
          <w:color w:val="000000"/>
          <w:sz w:val="30"/>
          <w:szCs w:val="30"/>
        </w:rPr>
        <w:t>XX</w:t>
      </w:r>
      <w:r>
        <w:rPr>
          <w:rFonts w:ascii="仿宋_GB2312" w:eastAsia="仿宋_GB2312" w:hint="eastAsia"/>
          <w:color w:val="000000"/>
          <w:sz w:val="30"/>
          <w:szCs w:val="30"/>
        </w:rPr>
        <w:t>发出问询函，问询其未来</w:t>
      </w:r>
      <w:r>
        <w:rPr>
          <w:rFonts w:ascii="仿宋_GB2312" w:eastAsia="仿宋_GB2312" w:hint="eastAsia"/>
          <w:color w:val="000000"/>
          <w:sz w:val="30"/>
          <w:szCs w:val="30"/>
        </w:rPr>
        <w:t>3</w:t>
      </w:r>
      <w:r>
        <w:rPr>
          <w:rFonts w:ascii="仿宋_GB2312" w:eastAsia="仿宋_GB2312" w:hint="eastAsia"/>
          <w:color w:val="000000"/>
          <w:sz w:val="30"/>
          <w:szCs w:val="30"/>
        </w:rPr>
        <w:t>个月、未来</w:t>
      </w:r>
      <w:r>
        <w:rPr>
          <w:rFonts w:ascii="仿宋_GB2312" w:eastAsia="仿宋_GB2312" w:hint="eastAsia"/>
          <w:color w:val="000000"/>
          <w:sz w:val="30"/>
          <w:szCs w:val="30"/>
        </w:rPr>
        <w:t>6</w:t>
      </w:r>
      <w:r>
        <w:rPr>
          <w:rFonts w:ascii="仿宋_GB2312" w:eastAsia="仿宋_GB2312" w:hint="eastAsia"/>
          <w:color w:val="000000"/>
          <w:sz w:val="30"/>
          <w:szCs w:val="30"/>
        </w:rPr>
        <w:t>个月等是否存在减持计划。</w:t>
      </w:r>
      <w:r>
        <w:rPr>
          <w:rFonts w:ascii="仿宋_GB2312" w:eastAsia="仿宋_GB2312" w:hint="eastAsia"/>
          <w:color w:val="000000"/>
          <w:sz w:val="30"/>
          <w:szCs w:val="30"/>
        </w:rPr>
        <w:t>XX</w:t>
      </w:r>
      <w:r>
        <w:rPr>
          <w:rFonts w:ascii="仿宋_GB2312" w:eastAsia="仿宋_GB2312" w:hint="eastAsia"/>
          <w:color w:val="000000"/>
          <w:sz w:val="30"/>
          <w:szCs w:val="30"/>
        </w:rPr>
        <w:t>回复其未来</w:t>
      </w:r>
      <w:r>
        <w:rPr>
          <w:rFonts w:ascii="仿宋_GB2312" w:eastAsia="仿宋_GB2312" w:hint="eastAsia"/>
          <w:color w:val="000000"/>
          <w:sz w:val="30"/>
          <w:szCs w:val="30"/>
        </w:rPr>
        <w:t>3</w:t>
      </w:r>
      <w:r>
        <w:rPr>
          <w:rFonts w:ascii="仿宋_GB2312" w:eastAsia="仿宋_GB2312" w:hint="eastAsia"/>
          <w:color w:val="000000"/>
          <w:sz w:val="30"/>
          <w:szCs w:val="30"/>
        </w:rPr>
        <w:t>个月、未来</w:t>
      </w:r>
      <w:r>
        <w:rPr>
          <w:rFonts w:ascii="仿宋_GB2312" w:eastAsia="仿宋_GB2312" w:hint="eastAsia"/>
          <w:color w:val="000000"/>
          <w:sz w:val="30"/>
          <w:szCs w:val="30"/>
        </w:rPr>
        <w:t>6</w:t>
      </w:r>
      <w:r>
        <w:rPr>
          <w:rFonts w:ascii="仿宋_GB2312" w:eastAsia="仿宋_GB2312" w:hint="eastAsia"/>
          <w:color w:val="000000"/>
          <w:sz w:val="30"/>
          <w:szCs w:val="30"/>
        </w:rPr>
        <w:t>个月减持公司股份的计划情况。</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XX</w:t>
      </w:r>
      <w:r>
        <w:rPr>
          <w:rFonts w:ascii="仿宋_GB2312" w:eastAsia="仿宋_GB2312" w:hint="eastAsia"/>
          <w:color w:val="000000"/>
          <w:sz w:val="30"/>
          <w:szCs w:val="30"/>
        </w:rPr>
        <w:t>未回复公司问询，其所持公司股份可能在公司回购期间进行减持，敬请投资者注意投资风险（如适用）。</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（十二）提议人提议回购的相关情况</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sz w:val="30"/>
          <w:szCs w:val="30"/>
        </w:rPr>
        <w:t>提议人在提议前</w:t>
      </w:r>
      <w:r>
        <w:rPr>
          <w:rFonts w:ascii="仿宋_GB2312" w:eastAsia="仿宋_GB2312" w:hint="eastAsia"/>
          <w:sz w:val="30"/>
          <w:szCs w:val="30"/>
        </w:rPr>
        <w:t>6</w:t>
      </w:r>
      <w:r>
        <w:rPr>
          <w:rFonts w:ascii="仿宋_GB2312" w:eastAsia="仿宋_GB2312" w:hint="eastAsia"/>
          <w:sz w:val="30"/>
          <w:szCs w:val="30"/>
        </w:rPr>
        <w:t>个月内买卖本公司股份的情况，是否存在单独或者与他人联合进行内幕交易及操纵市场行为的说明，以及在回购期间的增减持</w:t>
      </w:r>
      <w:r>
        <w:rPr>
          <w:rFonts w:ascii="仿宋_GB2312" w:eastAsia="仿宋_GB2312" w:hint="eastAsia"/>
          <w:sz w:val="30"/>
          <w:szCs w:val="30"/>
        </w:rPr>
        <w:t>计划</w:t>
      </w:r>
      <w:r>
        <w:rPr>
          <w:rFonts w:ascii="仿宋_GB2312" w:eastAsia="仿宋_GB2312" w:hint="eastAsia"/>
          <w:color w:val="000000"/>
          <w:sz w:val="30"/>
          <w:szCs w:val="30"/>
        </w:rPr>
        <w:t>（如适用）。</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（十三）回购股份后依法注销或者转让的相关安排</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（十四）公司防范侵害债权人利益的相关安排</w:t>
      </w:r>
    </w:p>
    <w:p w:rsidR="006D50BF" w:rsidRDefault="00F73D91">
      <w:pPr>
        <w:autoSpaceDE w:val="0"/>
        <w:autoSpaceDN w:val="0"/>
        <w:adjustRightInd w:val="0"/>
        <w:spacing w:line="560" w:lineRule="exact"/>
        <w:ind w:firstLineChars="200" w:firstLine="600"/>
        <w:rPr>
          <w:rFonts w:ascii="仿宋_GB2312" w:eastAsia="仿宋_GB2312"/>
          <w:bCs/>
          <w:color w:val="000000"/>
          <w:sz w:val="30"/>
          <w:szCs w:val="30"/>
        </w:rPr>
      </w:pPr>
      <w:r>
        <w:rPr>
          <w:rFonts w:ascii="仿宋_GB2312" w:eastAsia="仿宋_GB2312" w:hint="eastAsia"/>
          <w:color w:val="000000"/>
          <w:sz w:val="30"/>
          <w:szCs w:val="30"/>
        </w:rPr>
        <w:t>（十五）</w:t>
      </w:r>
      <w:r>
        <w:rPr>
          <w:rFonts w:ascii="仿宋_GB2312" w:eastAsia="仿宋_GB2312" w:hint="eastAsia"/>
          <w:bCs/>
          <w:color w:val="000000"/>
          <w:sz w:val="30"/>
          <w:szCs w:val="30"/>
        </w:rPr>
        <w:t>股东大会</w:t>
      </w:r>
      <w:r>
        <w:rPr>
          <w:rFonts w:ascii="仿宋_GB2312" w:eastAsia="仿宋_GB2312" w:hint="eastAsia"/>
          <w:color w:val="000000"/>
          <w:sz w:val="30"/>
          <w:szCs w:val="30"/>
        </w:rPr>
        <w:t>对董事会办理本次回购股份事宜的具体授</w:t>
      </w:r>
      <w:r>
        <w:rPr>
          <w:rFonts w:ascii="仿宋_GB2312" w:eastAsia="仿宋_GB2312" w:hint="eastAsia"/>
          <w:color w:val="000000"/>
          <w:sz w:val="30"/>
          <w:szCs w:val="30"/>
        </w:rPr>
        <w:lastRenderedPageBreak/>
        <w:t>权，包括</w:t>
      </w:r>
      <w:r>
        <w:rPr>
          <w:rFonts w:ascii="仿宋_GB2312" w:eastAsia="仿宋_GB2312" w:hint="eastAsia"/>
          <w:bCs/>
          <w:color w:val="000000"/>
          <w:sz w:val="30"/>
          <w:szCs w:val="30"/>
        </w:rPr>
        <w:t>实施股份回购的具体情形和授权期限等内容</w:t>
      </w:r>
      <w:r>
        <w:rPr>
          <w:rFonts w:ascii="仿宋_GB2312" w:eastAsia="仿宋_GB2312" w:hint="eastAsia"/>
          <w:color w:val="000000"/>
          <w:sz w:val="30"/>
          <w:szCs w:val="30"/>
        </w:rPr>
        <w:t>（如适用）</w:t>
      </w:r>
    </w:p>
    <w:p w:rsidR="006D50BF" w:rsidRDefault="00F73D91">
      <w:pPr>
        <w:autoSpaceDE w:val="0"/>
        <w:autoSpaceDN w:val="0"/>
        <w:adjustRightIn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（十六）本所要求披露的其他事项。</w:t>
      </w:r>
    </w:p>
    <w:p w:rsidR="006D50BF" w:rsidRDefault="006D50BF">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p>
    <w:p w:rsidR="006D50BF" w:rsidRDefault="00F73D91">
      <w:pPr>
        <w:ind w:firstLineChars="200" w:firstLine="602"/>
        <w:rPr>
          <w:rFonts w:ascii="黑体" w:eastAsia="黑体" w:hAnsi="黑体"/>
          <w:b/>
          <w:bCs/>
          <w:sz w:val="30"/>
          <w:szCs w:val="30"/>
        </w:rPr>
      </w:pPr>
      <w:r>
        <w:rPr>
          <w:rFonts w:ascii="黑体" w:eastAsia="黑体" w:hAnsi="黑体" w:hint="eastAsia"/>
          <w:b/>
          <w:bCs/>
          <w:sz w:val="30"/>
          <w:szCs w:val="30"/>
        </w:rPr>
        <w:t>三、回购方案的不确定性风险</w:t>
      </w:r>
    </w:p>
    <w:p w:rsidR="006D50BF" w:rsidRDefault="00F73D91">
      <w:pPr>
        <w:autoSpaceDE w:val="0"/>
        <w:autoSpaceDN w:val="0"/>
        <w:adjustRightInd w:val="0"/>
        <w:spacing w:line="560" w:lineRule="exact"/>
        <w:ind w:firstLineChars="192" w:firstLine="576"/>
        <w:jc w:val="left"/>
        <w:rPr>
          <w:rFonts w:ascii="仿宋_GB2312" w:eastAsia="仿宋_GB2312"/>
          <w:b/>
          <w:color w:val="000000"/>
          <w:sz w:val="30"/>
          <w:szCs w:val="30"/>
        </w:rPr>
      </w:pPr>
      <w:r>
        <w:rPr>
          <w:rFonts w:ascii="仿宋_GB2312" w:eastAsia="仿宋_GB2312" w:hint="eastAsia"/>
          <w:color w:val="000000"/>
          <w:sz w:val="30"/>
          <w:szCs w:val="30"/>
        </w:rPr>
        <w:t>公司应当披露回购方案可能面临如下不确定性风险，例如：</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（一）公司股东大会未审议通过回购股份方案的风险（适用于回购方案需股东大会审议的情形）；</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（二）未获得债券持有人会议同意免于公司提前清偿或追加担保，或者公司无法满足其他债权人清偿债务或提供担保进而导致回购方案难以实施的风险（适用于回购注销的情形）；</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（三）公司股票价格持续超出回购方案披露的价格区间，导致回购方案无法实施的风险；</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（四）回购股份所需资金未能到位，导致回购方案无法实施的风险；</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（五）因公司生产经营、财务状况、外部客观情况发生重大变化等原因，可能根据规则变更或终止回购方案的风险；</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（六）其他风险。</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针对上述风险，公司拟采取的应对措施。</w:t>
      </w:r>
    </w:p>
    <w:p w:rsidR="006D50BF" w:rsidRDefault="006D50BF">
      <w:pPr>
        <w:autoSpaceDE w:val="0"/>
        <w:autoSpaceDN w:val="0"/>
        <w:adjustRightInd w:val="0"/>
        <w:spacing w:line="560" w:lineRule="exact"/>
        <w:ind w:firstLineChars="192" w:firstLine="576"/>
        <w:jc w:val="left"/>
        <w:rPr>
          <w:rFonts w:ascii="仿宋_GB2312" w:eastAsia="仿宋_GB2312"/>
          <w:color w:val="000000"/>
          <w:sz w:val="30"/>
          <w:szCs w:val="30"/>
        </w:rPr>
      </w:pPr>
    </w:p>
    <w:p w:rsidR="006D50BF" w:rsidRDefault="00F73D91">
      <w:pPr>
        <w:ind w:firstLineChars="200" w:firstLine="602"/>
        <w:rPr>
          <w:rFonts w:ascii="黑体" w:eastAsia="黑体" w:hAnsi="黑体"/>
          <w:b/>
          <w:bCs/>
          <w:sz w:val="30"/>
          <w:szCs w:val="30"/>
        </w:rPr>
      </w:pPr>
      <w:r>
        <w:rPr>
          <w:rFonts w:ascii="黑体" w:eastAsia="黑体" w:hAnsi="黑体" w:hint="eastAsia"/>
          <w:b/>
          <w:bCs/>
          <w:sz w:val="30"/>
          <w:szCs w:val="30"/>
        </w:rPr>
        <w:t>四、公司实施回购方案的进展</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（一）上市公司应当在</w:t>
      </w:r>
      <w:r>
        <w:rPr>
          <w:rFonts w:ascii="仿宋_GB2312" w:eastAsia="仿宋_GB2312" w:hint="eastAsia"/>
          <w:color w:val="000000"/>
          <w:sz w:val="30"/>
          <w:szCs w:val="30"/>
        </w:rPr>
        <w:t>董事会或者股东大会审议通过最终回购股份方案后，按照中国证监会和本所的有关规定及时披露回购报告书。</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（二）</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日，公司</w:t>
      </w:r>
      <w:r>
        <w:rPr>
          <w:rFonts w:ascii="仿宋_GB2312" w:eastAsia="仿宋_GB2312" w:hint="eastAsia"/>
          <w:bCs/>
          <w:color w:val="000000"/>
          <w:sz w:val="30"/>
          <w:szCs w:val="30"/>
        </w:rPr>
        <w:t>XXXX</w:t>
      </w:r>
      <w:r>
        <w:rPr>
          <w:rFonts w:ascii="仿宋_GB2312" w:eastAsia="仿宋_GB2312" w:hint="eastAsia"/>
          <w:bCs/>
          <w:color w:val="000000"/>
          <w:sz w:val="30"/>
          <w:szCs w:val="30"/>
        </w:rPr>
        <w:t>年第</w:t>
      </w:r>
      <w:r>
        <w:rPr>
          <w:rFonts w:ascii="仿宋_GB2312" w:eastAsia="仿宋_GB2312"/>
          <w:bCs/>
          <w:color w:val="000000"/>
          <w:sz w:val="30"/>
          <w:szCs w:val="30"/>
        </w:rPr>
        <w:t>XX</w:t>
      </w:r>
      <w:r>
        <w:rPr>
          <w:rFonts w:ascii="仿宋_GB2312" w:eastAsia="仿宋_GB2312"/>
          <w:bCs/>
          <w:color w:val="000000"/>
          <w:sz w:val="30"/>
          <w:szCs w:val="30"/>
        </w:rPr>
        <w:t>次</w:t>
      </w:r>
      <w:r>
        <w:rPr>
          <w:rFonts w:ascii="仿宋_GB2312" w:eastAsia="仿宋_GB2312" w:hint="eastAsia"/>
          <w:color w:val="000000"/>
          <w:sz w:val="30"/>
          <w:szCs w:val="30"/>
        </w:rPr>
        <w:t>股东大会</w:t>
      </w:r>
      <w:r>
        <w:rPr>
          <w:rFonts w:ascii="仿宋_GB2312" w:eastAsia="仿宋_GB2312" w:hint="eastAsia"/>
          <w:color w:val="000000"/>
          <w:sz w:val="30"/>
          <w:szCs w:val="30"/>
        </w:rPr>
        <w:t>/</w:t>
      </w:r>
      <w:r>
        <w:rPr>
          <w:rFonts w:ascii="仿宋_GB2312" w:eastAsia="仿宋_GB2312" w:hint="eastAsia"/>
          <w:color w:val="000000"/>
          <w:sz w:val="30"/>
          <w:szCs w:val="30"/>
        </w:rPr>
        <w:t>第</w:t>
      </w:r>
      <w:r>
        <w:rPr>
          <w:rFonts w:ascii="仿宋_GB2312" w:eastAsia="仿宋_GB2312" w:hint="eastAsia"/>
          <w:color w:val="000000"/>
          <w:sz w:val="30"/>
          <w:szCs w:val="30"/>
        </w:rPr>
        <w:t>XX</w:t>
      </w:r>
      <w:r>
        <w:rPr>
          <w:rFonts w:ascii="仿宋_GB2312" w:eastAsia="仿宋_GB2312" w:hint="eastAsia"/>
          <w:color w:val="000000"/>
          <w:sz w:val="30"/>
          <w:szCs w:val="30"/>
        </w:rPr>
        <w:lastRenderedPageBreak/>
        <w:t>届董事会第</w:t>
      </w:r>
      <w:r>
        <w:rPr>
          <w:rFonts w:ascii="仿宋_GB2312" w:eastAsia="仿宋_GB2312" w:hint="eastAsia"/>
          <w:color w:val="000000"/>
          <w:sz w:val="30"/>
          <w:szCs w:val="30"/>
        </w:rPr>
        <w:t>XX</w:t>
      </w:r>
      <w:r>
        <w:rPr>
          <w:rFonts w:ascii="仿宋_GB2312" w:eastAsia="仿宋_GB2312" w:hint="eastAsia"/>
          <w:color w:val="000000"/>
          <w:sz w:val="30"/>
          <w:szCs w:val="30"/>
        </w:rPr>
        <w:t>次会议审议通过了回购方案，拟回购公司股份</w:t>
      </w:r>
      <w:r>
        <w:rPr>
          <w:rFonts w:ascii="仿宋_GB2312" w:eastAsia="仿宋_GB2312" w:hint="eastAsia"/>
          <w:color w:val="000000"/>
          <w:sz w:val="30"/>
          <w:szCs w:val="30"/>
        </w:rPr>
        <w:t>XX</w:t>
      </w:r>
      <w:r>
        <w:rPr>
          <w:rFonts w:ascii="仿宋_GB2312" w:eastAsia="仿宋_GB2312" w:hint="eastAsia"/>
          <w:color w:val="000000"/>
          <w:sz w:val="30"/>
          <w:szCs w:val="30"/>
        </w:rPr>
        <w:t>万股</w:t>
      </w:r>
      <w:r>
        <w:rPr>
          <w:rFonts w:ascii="仿宋_GB2312" w:eastAsia="仿宋_GB2312" w:hint="eastAsia"/>
          <w:color w:val="000000"/>
          <w:sz w:val="30"/>
          <w:szCs w:val="30"/>
        </w:rPr>
        <w:t>/XX</w:t>
      </w:r>
      <w:r>
        <w:rPr>
          <w:rFonts w:ascii="仿宋_GB2312" w:eastAsia="仿宋_GB2312" w:hint="eastAsia"/>
          <w:color w:val="000000"/>
          <w:sz w:val="30"/>
          <w:szCs w:val="30"/>
        </w:rPr>
        <w:t>万元，回购期限从</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日至</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日，公司通过集中竞价交易方式首次回购股份</w:t>
      </w:r>
      <w:r>
        <w:rPr>
          <w:rFonts w:ascii="仿宋_GB2312" w:eastAsia="仿宋_GB2312" w:hint="eastAsia"/>
          <w:color w:val="000000"/>
          <w:sz w:val="30"/>
          <w:szCs w:val="30"/>
        </w:rPr>
        <w:t>XX</w:t>
      </w:r>
      <w:r>
        <w:rPr>
          <w:rFonts w:ascii="仿宋_GB2312" w:eastAsia="仿宋_GB2312" w:hint="eastAsia"/>
          <w:color w:val="000000"/>
          <w:sz w:val="30"/>
          <w:szCs w:val="30"/>
        </w:rPr>
        <w:t>万股，已回购股份占公司总股本的比例为</w:t>
      </w:r>
      <w:r>
        <w:rPr>
          <w:rFonts w:ascii="仿宋_GB2312" w:eastAsia="仿宋_GB2312" w:hint="eastAsia"/>
          <w:color w:val="000000"/>
          <w:sz w:val="30"/>
          <w:szCs w:val="30"/>
        </w:rPr>
        <w:t>XX%</w:t>
      </w:r>
      <w:r>
        <w:rPr>
          <w:rFonts w:ascii="仿宋_GB2312" w:eastAsia="仿宋_GB2312" w:hint="eastAsia"/>
          <w:color w:val="000000"/>
          <w:sz w:val="30"/>
          <w:szCs w:val="30"/>
        </w:rPr>
        <w:t>，购买的最高价为</w:t>
      </w:r>
      <w:r>
        <w:rPr>
          <w:rFonts w:ascii="仿宋_GB2312" w:eastAsia="仿宋_GB2312" w:hint="eastAsia"/>
          <w:color w:val="000000"/>
          <w:sz w:val="30"/>
          <w:szCs w:val="30"/>
        </w:rPr>
        <w:t>XX</w:t>
      </w:r>
      <w:r>
        <w:rPr>
          <w:rFonts w:ascii="仿宋_GB2312" w:eastAsia="仿宋_GB2312" w:hint="eastAsia"/>
          <w:color w:val="000000"/>
          <w:sz w:val="30"/>
          <w:szCs w:val="30"/>
        </w:rPr>
        <w:t>元</w:t>
      </w:r>
      <w:r>
        <w:rPr>
          <w:rFonts w:ascii="仿宋_GB2312" w:eastAsia="仿宋_GB2312" w:hint="eastAsia"/>
          <w:color w:val="000000"/>
          <w:sz w:val="30"/>
          <w:szCs w:val="30"/>
        </w:rPr>
        <w:t>/</w:t>
      </w:r>
      <w:r>
        <w:rPr>
          <w:rFonts w:ascii="仿宋_GB2312" w:eastAsia="仿宋_GB2312" w:hint="eastAsia"/>
          <w:color w:val="000000"/>
          <w:sz w:val="30"/>
          <w:szCs w:val="30"/>
        </w:rPr>
        <w:t>股、最低价为</w:t>
      </w:r>
      <w:r>
        <w:rPr>
          <w:rFonts w:ascii="仿宋_GB2312" w:eastAsia="仿宋_GB2312" w:hint="eastAsia"/>
          <w:color w:val="000000"/>
          <w:sz w:val="30"/>
          <w:szCs w:val="30"/>
        </w:rPr>
        <w:t>XX</w:t>
      </w:r>
      <w:r>
        <w:rPr>
          <w:rFonts w:ascii="仿宋_GB2312" w:eastAsia="仿宋_GB2312" w:hint="eastAsia"/>
          <w:color w:val="000000"/>
          <w:sz w:val="30"/>
          <w:szCs w:val="30"/>
        </w:rPr>
        <w:t>元</w:t>
      </w:r>
      <w:r>
        <w:rPr>
          <w:rFonts w:ascii="仿宋_GB2312" w:eastAsia="仿宋_GB2312" w:hint="eastAsia"/>
          <w:color w:val="000000"/>
          <w:sz w:val="30"/>
          <w:szCs w:val="30"/>
        </w:rPr>
        <w:t>/</w:t>
      </w:r>
      <w:r>
        <w:rPr>
          <w:rFonts w:ascii="仿宋_GB2312" w:eastAsia="仿宋_GB2312" w:hint="eastAsia"/>
          <w:color w:val="000000"/>
          <w:sz w:val="30"/>
          <w:szCs w:val="30"/>
        </w:rPr>
        <w:t>股，已支付的总金额为</w:t>
      </w:r>
      <w:r>
        <w:rPr>
          <w:rFonts w:ascii="仿宋_GB2312" w:eastAsia="仿宋_GB2312" w:hint="eastAsia"/>
          <w:color w:val="000000"/>
          <w:sz w:val="30"/>
          <w:szCs w:val="30"/>
        </w:rPr>
        <w:t>XX</w:t>
      </w:r>
      <w:r>
        <w:rPr>
          <w:rFonts w:ascii="仿宋_GB2312" w:eastAsia="仿宋_GB2312" w:hint="eastAsia"/>
          <w:color w:val="000000"/>
          <w:sz w:val="30"/>
          <w:szCs w:val="30"/>
        </w:rPr>
        <w:t>万元（适用于首次回购事实发生的进展公告</w:t>
      </w:r>
      <w:r>
        <w:rPr>
          <w:rFonts w:ascii="仿宋_GB2312" w:eastAsia="仿宋_GB2312" w:hint="eastAsia"/>
          <w:color w:val="000000"/>
          <w:sz w:val="30"/>
          <w:szCs w:val="30"/>
        </w:rPr>
        <w:t>）。</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截至</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日，公司通过集中竞价交易方式已累计回购股份</w:t>
      </w:r>
      <w:r>
        <w:rPr>
          <w:rFonts w:ascii="仿宋_GB2312" w:eastAsia="仿宋_GB2312" w:hint="eastAsia"/>
          <w:color w:val="000000"/>
          <w:sz w:val="30"/>
          <w:szCs w:val="30"/>
        </w:rPr>
        <w:t>XX</w:t>
      </w:r>
      <w:r>
        <w:rPr>
          <w:rFonts w:ascii="仿宋_GB2312" w:eastAsia="仿宋_GB2312" w:hint="eastAsia"/>
          <w:color w:val="000000"/>
          <w:sz w:val="30"/>
          <w:szCs w:val="30"/>
        </w:rPr>
        <w:t>万股，占公司总股本的比例为</w:t>
      </w:r>
      <w:r>
        <w:rPr>
          <w:rFonts w:ascii="仿宋_GB2312" w:eastAsia="仿宋_GB2312" w:hint="eastAsia"/>
          <w:color w:val="000000"/>
          <w:sz w:val="30"/>
          <w:szCs w:val="30"/>
        </w:rPr>
        <w:t>XX%</w:t>
      </w:r>
      <w:r>
        <w:rPr>
          <w:rFonts w:ascii="仿宋_GB2312" w:eastAsia="仿宋_GB2312" w:hint="eastAsia"/>
          <w:color w:val="000000"/>
          <w:sz w:val="30"/>
          <w:szCs w:val="30"/>
        </w:rPr>
        <w:t>，与上次披露数相比增加</w:t>
      </w:r>
      <w:r>
        <w:rPr>
          <w:rFonts w:ascii="仿宋_GB2312" w:eastAsia="仿宋_GB2312" w:hint="eastAsia"/>
          <w:color w:val="000000"/>
          <w:sz w:val="30"/>
          <w:szCs w:val="30"/>
        </w:rPr>
        <w:t>XX%</w:t>
      </w:r>
      <w:r>
        <w:rPr>
          <w:rFonts w:ascii="仿宋_GB2312" w:eastAsia="仿宋_GB2312" w:hint="eastAsia"/>
          <w:color w:val="000000"/>
          <w:sz w:val="30"/>
          <w:szCs w:val="30"/>
        </w:rPr>
        <w:t>，购买的最高价为</w:t>
      </w:r>
      <w:r>
        <w:rPr>
          <w:rFonts w:ascii="仿宋_GB2312" w:eastAsia="仿宋_GB2312" w:hint="eastAsia"/>
          <w:color w:val="000000"/>
          <w:sz w:val="30"/>
          <w:szCs w:val="30"/>
        </w:rPr>
        <w:t>XX</w:t>
      </w:r>
      <w:r>
        <w:rPr>
          <w:rFonts w:ascii="仿宋_GB2312" w:eastAsia="仿宋_GB2312" w:hint="eastAsia"/>
          <w:color w:val="000000"/>
          <w:sz w:val="30"/>
          <w:szCs w:val="30"/>
        </w:rPr>
        <w:t>元</w:t>
      </w:r>
      <w:r>
        <w:rPr>
          <w:rFonts w:ascii="仿宋_GB2312" w:eastAsia="仿宋_GB2312" w:hint="eastAsia"/>
          <w:color w:val="000000"/>
          <w:sz w:val="30"/>
          <w:szCs w:val="30"/>
        </w:rPr>
        <w:t>/</w:t>
      </w:r>
      <w:r>
        <w:rPr>
          <w:rFonts w:ascii="仿宋_GB2312" w:eastAsia="仿宋_GB2312" w:hint="eastAsia"/>
          <w:color w:val="000000"/>
          <w:sz w:val="30"/>
          <w:szCs w:val="30"/>
        </w:rPr>
        <w:t>股、最低价为</w:t>
      </w:r>
      <w:r>
        <w:rPr>
          <w:rFonts w:ascii="仿宋_GB2312" w:eastAsia="仿宋_GB2312" w:hint="eastAsia"/>
          <w:color w:val="000000"/>
          <w:sz w:val="30"/>
          <w:szCs w:val="30"/>
        </w:rPr>
        <w:t>XX</w:t>
      </w:r>
      <w:r>
        <w:rPr>
          <w:rFonts w:ascii="仿宋_GB2312" w:eastAsia="仿宋_GB2312" w:hint="eastAsia"/>
          <w:color w:val="000000"/>
          <w:sz w:val="30"/>
          <w:szCs w:val="30"/>
        </w:rPr>
        <w:t>元</w:t>
      </w:r>
      <w:r>
        <w:rPr>
          <w:rFonts w:ascii="仿宋_GB2312" w:eastAsia="仿宋_GB2312" w:hint="eastAsia"/>
          <w:color w:val="000000"/>
          <w:sz w:val="30"/>
          <w:szCs w:val="30"/>
        </w:rPr>
        <w:t>/</w:t>
      </w:r>
      <w:r>
        <w:rPr>
          <w:rFonts w:ascii="仿宋_GB2312" w:eastAsia="仿宋_GB2312" w:hint="eastAsia"/>
          <w:color w:val="000000"/>
          <w:sz w:val="30"/>
          <w:szCs w:val="30"/>
        </w:rPr>
        <w:t>股，已支付的总金额为</w:t>
      </w:r>
      <w:r>
        <w:rPr>
          <w:rFonts w:ascii="仿宋_GB2312" w:eastAsia="仿宋_GB2312" w:hint="eastAsia"/>
          <w:color w:val="000000"/>
          <w:sz w:val="30"/>
          <w:szCs w:val="30"/>
        </w:rPr>
        <w:t>XX</w:t>
      </w:r>
      <w:r>
        <w:rPr>
          <w:rFonts w:ascii="仿宋_GB2312" w:eastAsia="仿宋_GB2312" w:hint="eastAsia"/>
          <w:color w:val="000000"/>
          <w:sz w:val="30"/>
          <w:szCs w:val="30"/>
        </w:rPr>
        <w:t>万元（适用于回购股份占公司总股本的比例每增加</w:t>
      </w:r>
      <w:r>
        <w:rPr>
          <w:rFonts w:ascii="仿宋_GB2312" w:eastAsia="仿宋_GB2312"/>
          <w:color w:val="000000"/>
          <w:sz w:val="30"/>
          <w:szCs w:val="30"/>
        </w:rPr>
        <w:t>1%</w:t>
      </w:r>
      <w:r>
        <w:rPr>
          <w:rFonts w:ascii="仿宋_GB2312" w:eastAsia="仿宋_GB2312" w:hint="eastAsia"/>
          <w:color w:val="000000"/>
          <w:sz w:val="30"/>
          <w:szCs w:val="30"/>
        </w:rPr>
        <w:t>的进展公告）</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月，公司通过集中竞价交易方式已累计回购股份</w:t>
      </w:r>
      <w:r>
        <w:rPr>
          <w:rFonts w:ascii="仿宋_GB2312" w:eastAsia="仿宋_GB2312" w:hint="eastAsia"/>
          <w:color w:val="000000"/>
          <w:sz w:val="30"/>
          <w:szCs w:val="30"/>
        </w:rPr>
        <w:t>XX</w:t>
      </w:r>
      <w:r>
        <w:rPr>
          <w:rFonts w:ascii="仿宋_GB2312" w:eastAsia="仿宋_GB2312" w:hint="eastAsia"/>
          <w:color w:val="000000"/>
          <w:sz w:val="30"/>
          <w:szCs w:val="30"/>
        </w:rPr>
        <w:t>万股，占公司总股本的比例为</w:t>
      </w:r>
      <w:r>
        <w:rPr>
          <w:rFonts w:ascii="仿宋_GB2312" w:eastAsia="仿宋_GB2312" w:hint="eastAsia"/>
          <w:color w:val="000000"/>
          <w:sz w:val="30"/>
          <w:szCs w:val="30"/>
        </w:rPr>
        <w:t>XX%</w:t>
      </w:r>
      <w:r>
        <w:rPr>
          <w:rFonts w:ascii="仿宋_GB2312" w:eastAsia="仿宋_GB2312" w:hint="eastAsia"/>
          <w:color w:val="000000"/>
          <w:sz w:val="30"/>
          <w:szCs w:val="30"/>
        </w:rPr>
        <w:t>，购买的最高价为</w:t>
      </w:r>
      <w:r>
        <w:rPr>
          <w:rFonts w:ascii="仿宋_GB2312" w:eastAsia="仿宋_GB2312" w:hint="eastAsia"/>
          <w:color w:val="000000"/>
          <w:sz w:val="30"/>
          <w:szCs w:val="30"/>
        </w:rPr>
        <w:t>XX</w:t>
      </w:r>
      <w:r>
        <w:rPr>
          <w:rFonts w:ascii="仿宋_GB2312" w:eastAsia="仿宋_GB2312" w:hint="eastAsia"/>
          <w:color w:val="000000"/>
          <w:sz w:val="30"/>
          <w:szCs w:val="30"/>
        </w:rPr>
        <w:t>元</w:t>
      </w:r>
      <w:r>
        <w:rPr>
          <w:rFonts w:ascii="仿宋_GB2312" w:eastAsia="仿宋_GB2312" w:hint="eastAsia"/>
          <w:color w:val="000000"/>
          <w:sz w:val="30"/>
          <w:szCs w:val="30"/>
        </w:rPr>
        <w:t>/</w:t>
      </w:r>
      <w:r>
        <w:rPr>
          <w:rFonts w:ascii="仿宋_GB2312" w:eastAsia="仿宋_GB2312" w:hint="eastAsia"/>
          <w:color w:val="000000"/>
          <w:sz w:val="30"/>
          <w:szCs w:val="30"/>
        </w:rPr>
        <w:t>股、最低价为</w:t>
      </w:r>
      <w:r>
        <w:rPr>
          <w:rFonts w:ascii="仿宋_GB2312" w:eastAsia="仿宋_GB2312" w:hint="eastAsia"/>
          <w:color w:val="000000"/>
          <w:sz w:val="30"/>
          <w:szCs w:val="30"/>
        </w:rPr>
        <w:t>XX</w:t>
      </w:r>
      <w:r>
        <w:rPr>
          <w:rFonts w:ascii="仿宋_GB2312" w:eastAsia="仿宋_GB2312" w:hint="eastAsia"/>
          <w:color w:val="000000"/>
          <w:sz w:val="30"/>
          <w:szCs w:val="30"/>
        </w:rPr>
        <w:t>元</w:t>
      </w:r>
      <w:r>
        <w:rPr>
          <w:rFonts w:ascii="仿宋_GB2312" w:eastAsia="仿宋_GB2312" w:hint="eastAsia"/>
          <w:color w:val="000000"/>
          <w:sz w:val="30"/>
          <w:szCs w:val="30"/>
        </w:rPr>
        <w:t>/</w:t>
      </w:r>
      <w:r>
        <w:rPr>
          <w:rFonts w:ascii="仿宋_GB2312" w:eastAsia="仿宋_GB2312" w:hint="eastAsia"/>
          <w:color w:val="000000"/>
          <w:sz w:val="30"/>
          <w:szCs w:val="30"/>
        </w:rPr>
        <w:t>股，支付的金额为</w:t>
      </w:r>
      <w:r>
        <w:rPr>
          <w:rFonts w:ascii="仿宋_GB2312" w:eastAsia="仿宋_GB2312" w:hint="eastAsia"/>
          <w:color w:val="000000"/>
          <w:sz w:val="30"/>
          <w:szCs w:val="30"/>
        </w:rPr>
        <w:t>XX</w:t>
      </w:r>
      <w:r>
        <w:rPr>
          <w:rFonts w:ascii="仿宋_GB2312" w:eastAsia="仿宋_GB2312" w:hint="eastAsia"/>
          <w:color w:val="000000"/>
          <w:sz w:val="30"/>
          <w:szCs w:val="30"/>
        </w:rPr>
        <w:t>万元。截至</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月月底，公司已累计回购股份</w:t>
      </w:r>
      <w:r>
        <w:rPr>
          <w:rFonts w:ascii="仿宋_GB2312" w:eastAsia="仿宋_GB2312" w:hint="eastAsia"/>
          <w:color w:val="000000"/>
          <w:sz w:val="30"/>
          <w:szCs w:val="30"/>
        </w:rPr>
        <w:t>XX</w:t>
      </w:r>
      <w:r>
        <w:rPr>
          <w:rFonts w:ascii="仿宋_GB2312" w:eastAsia="仿宋_GB2312" w:hint="eastAsia"/>
          <w:color w:val="000000"/>
          <w:sz w:val="30"/>
          <w:szCs w:val="30"/>
        </w:rPr>
        <w:t>万股，占公司总股本的比例为</w:t>
      </w:r>
      <w:r>
        <w:rPr>
          <w:rFonts w:ascii="仿宋_GB2312" w:eastAsia="仿宋_GB2312" w:hint="eastAsia"/>
          <w:color w:val="000000"/>
          <w:sz w:val="30"/>
          <w:szCs w:val="30"/>
        </w:rPr>
        <w:t>XX%</w:t>
      </w:r>
      <w:r>
        <w:rPr>
          <w:rFonts w:ascii="仿宋_GB2312" w:eastAsia="仿宋_GB2312" w:hint="eastAsia"/>
          <w:color w:val="000000"/>
          <w:sz w:val="30"/>
          <w:szCs w:val="30"/>
        </w:rPr>
        <w:t>，购买的最高价为</w:t>
      </w:r>
      <w:r>
        <w:rPr>
          <w:rFonts w:ascii="仿宋_GB2312" w:eastAsia="仿宋_GB2312" w:hint="eastAsia"/>
          <w:color w:val="000000"/>
          <w:sz w:val="30"/>
          <w:szCs w:val="30"/>
        </w:rPr>
        <w:t>XX</w:t>
      </w:r>
      <w:r>
        <w:rPr>
          <w:rFonts w:ascii="仿宋_GB2312" w:eastAsia="仿宋_GB2312" w:hint="eastAsia"/>
          <w:color w:val="000000"/>
          <w:sz w:val="30"/>
          <w:szCs w:val="30"/>
        </w:rPr>
        <w:t>元</w:t>
      </w:r>
      <w:r>
        <w:rPr>
          <w:rFonts w:ascii="仿宋_GB2312" w:eastAsia="仿宋_GB2312" w:hint="eastAsia"/>
          <w:color w:val="000000"/>
          <w:sz w:val="30"/>
          <w:szCs w:val="30"/>
        </w:rPr>
        <w:t>/</w:t>
      </w:r>
      <w:r>
        <w:rPr>
          <w:rFonts w:ascii="仿宋_GB2312" w:eastAsia="仿宋_GB2312" w:hint="eastAsia"/>
          <w:color w:val="000000"/>
          <w:sz w:val="30"/>
          <w:szCs w:val="30"/>
        </w:rPr>
        <w:t>股、最低价为</w:t>
      </w:r>
      <w:r>
        <w:rPr>
          <w:rFonts w:ascii="仿宋_GB2312" w:eastAsia="仿宋_GB2312" w:hint="eastAsia"/>
          <w:color w:val="000000"/>
          <w:sz w:val="30"/>
          <w:szCs w:val="30"/>
        </w:rPr>
        <w:t>XX</w:t>
      </w:r>
      <w:r>
        <w:rPr>
          <w:rFonts w:ascii="仿宋_GB2312" w:eastAsia="仿宋_GB2312" w:hint="eastAsia"/>
          <w:color w:val="000000"/>
          <w:sz w:val="30"/>
          <w:szCs w:val="30"/>
        </w:rPr>
        <w:t>元</w:t>
      </w:r>
      <w:r>
        <w:rPr>
          <w:rFonts w:ascii="仿宋_GB2312" w:eastAsia="仿宋_GB2312" w:hint="eastAsia"/>
          <w:color w:val="000000"/>
          <w:sz w:val="30"/>
          <w:szCs w:val="30"/>
        </w:rPr>
        <w:t>/</w:t>
      </w:r>
      <w:r>
        <w:rPr>
          <w:rFonts w:ascii="仿宋_GB2312" w:eastAsia="仿宋_GB2312" w:hint="eastAsia"/>
          <w:color w:val="000000"/>
          <w:sz w:val="30"/>
          <w:szCs w:val="30"/>
        </w:rPr>
        <w:t>股，已支付的总金额为</w:t>
      </w:r>
      <w:r>
        <w:rPr>
          <w:rFonts w:ascii="仿宋_GB2312" w:eastAsia="仿宋_GB2312" w:hint="eastAsia"/>
          <w:color w:val="000000"/>
          <w:sz w:val="30"/>
          <w:szCs w:val="30"/>
        </w:rPr>
        <w:t>XX</w:t>
      </w:r>
      <w:r>
        <w:rPr>
          <w:rFonts w:ascii="仿宋_GB2312" w:eastAsia="仿宋_GB2312" w:hint="eastAsia"/>
          <w:color w:val="000000"/>
          <w:sz w:val="30"/>
          <w:szCs w:val="30"/>
        </w:rPr>
        <w:t>万元（适用于每月回购进展公告）。</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u w:val="single"/>
        </w:rPr>
      </w:pPr>
      <w:r>
        <w:rPr>
          <w:rFonts w:ascii="仿宋_GB2312" w:eastAsia="仿宋_GB2312" w:hint="eastAsia"/>
          <w:color w:val="000000"/>
          <w:sz w:val="30"/>
          <w:szCs w:val="30"/>
        </w:rPr>
        <w:t>上述回购进展是</w:t>
      </w:r>
      <w:r>
        <w:rPr>
          <w:rFonts w:ascii="仿宋_GB2312" w:eastAsia="仿宋_GB2312" w:hint="eastAsia"/>
          <w:color w:val="000000"/>
          <w:sz w:val="30"/>
          <w:szCs w:val="30"/>
        </w:rPr>
        <w:t>/</w:t>
      </w:r>
      <w:r>
        <w:rPr>
          <w:rFonts w:ascii="仿宋_GB2312" w:eastAsia="仿宋_GB2312" w:hint="eastAsia"/>
          <w:color w:val="000000"/>
          <w:sz w:val="30"/>
          <w:szCs w:val="30"/>
        </w:rPr>
        <w:t>否符合既定的回购股份方案。</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（三）</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日，公司</w:t>
      </w:r>
      <w:r>
        <w:rPr>
          <w:rFonts w:ascii="仿宋_GB2312" w:eastAsia="仿宋_GB2312" w:hint="eastAsia"/>
          <w:bCs/>
          <w:color w:val="000000"/>
          <w:sz w:val="30"/>
          <w:szCs w:val="30"/>
        </w:rPr>
        <w:t>XXXX</w:t>
      </w:r>
      <w:r>
        <w:rPr>
          <w:rFonts w:ascii="仿宋_GB2312" w:eastAsia="仿宋_GB2312" w:hint="eastAsia"/>
          <w:bCs/>
          <w:color w:val="000000"/>
          <w:sz w:val="30"/>
          <w:szCs w:val="30"/>
        </w:rPr>
        <w:t>年第</w:t>
      </w:r>
      <w:r>
        <w:rPr>
          <w:rFonts w:ascii="仿宋_GB2312" w:eastAsia="仿宋_GB2312"/>
          <w:bCs/>
          <w:color w:val="000000"/>
          <w:sz w:val="30"/>
          <w:szCs w:val="30"/>
        </w:rPr>
        <w:t>XX</w:t>
      </w:r>
      <w:r>
        <w:rPr>
          <w:rFonts w:ascii="仿宋_GB2312" w:eastAsia="仿宋_GB2312"/>
          <w:bCs/>
          <w:color w:val="000000"/>
          <w:sz w:val="30"/>
          <w:szCs w:val="30"/>
        </w:rPr>
        <w:t>次</w:t>
      </w:r>
      <w:r>
        <w:rPr>
          <w:rFonts w:ascii="仿宋_GB2312" w:eastAsia="仿宋_GB2312" w:hint="eastAsia"/>
          <w:color w:val="000000"/>
          <w:sz w:val="30"/>
          <w:szCs w:val="30"/>
        </w:rPr>
        <w:t>股东大会</w:t>
      </w:r>
      <w:r>
        <w:rPr>
          <w:rFonts w:ascii="仿宋_GB2312" w:eastAsia="仿宋_GB2312" w:hint="eastAsia"/>
          <w:color w:val="000000"/>
          <w:sz w:val="30"/>
          <w:szCs w:val="30"/>
        </w:rPr>
        <w:t>/</w:t>
      </w:r>
      <w:r>
        <w:rPr>
          <w:rFonts w:ascii="仿宋_GB2312" w:eastAsia="仿宋_GB2312" w:hint="eastAsia"/>
          <w:color w:val="000000"/>
          <w:sz w:val="30"/>
          <w:szCs w:val="30"/>
        </w:rPr>
        <w:t>第</w:t>
      </w:r>
      <w:r>
        <w:rPr>
          <w:rFonts w:ascii="仿宋_GB2312" w:eastAsia="仿宋_GB2312" w:hint="eastAsia"/>
          <w:color w:val="000000"/>
          <w:sz w:val="30"/>
          <w:szCs w:val="30"/>
        </w:rPr>
        <w:t>XX</w:t>
      </w:r>
      <w:r>
        <w:rPr>
          <w:rFonts w:ascii="仿宋_GB2312" w:eastAsia="仿宋_GB2312" w:hint="eastAsia"/>
          <w:color w:val="000000"/>
          <w:sz w:val="30"/>
          <w:szCs w:val="30"/>
        </w:rPr>
        <w:t>届董事会第</w:t>
      </w:r>
      <w:r>
        <w:rPr>
          <w:rFonts w:ascii="仿宋_GB2312" w:eastAsia="仿宋_GB2312" w:hint="eastAsia"/>
          <w:color w:val="000000"/>
          <w:sz w:val="30"/>
          <w:szCs w:val="30"/>
        </w:rPr>
        <w:t>XX</w:t>
      </w:r>
      <w:r>
        <w:rPr>
          <w:rFonts w:ascii="仿宋_GB2312" w:eastAsia="仿宋_GB2312" w:hint="eastAsia"/>
          <w:color w:val="000000"/>
          <w:sz w:val="30"/>
          <w:szCs w:val="30"/>
        </w:rPr>
        <w:t>次会议审议通过了回购方案，拟回购公司股份</w:t>
      </w:r>
      <w:r>
        <w:rPr>
          <w:rFonts w:ascii="仿宋_GB2312" w:eastAsia="仿宋_GB2312" w:hint="eastAsia"/>
          <w:color w:val="000000"/>
          <w:sz w:val="30"/>
          <w:szCs w:val="30"/>
        </w:rPr>
        <w:t>X</w:t>
      </w:r>
      <w:r>
        <w:rPr>
          <w:rFonts w:ascii="仿宋_GB2312" w:eastAsia="仿宋_GB2312" w:hint="eastAsia"/>
          <w:color w:val="000000"/>
          <w:sz w:val="30"/>
          <w:szCs w:val="30"/>
        </w:rPr>
        <w:t>X</w:t>
      </w:r>
      <w:r>
        <w:rPr>
          <w:rFonts w:ascii="仿宋_GB2312" w:eastAsia="仿宋_GB2312" w:hint="eastAsia"/>
          <w:color w:val="000000"/>
          <w:sz w:val="30"/>
          <w:szCs w:val="30"/>
        </w:rPr>
        <w:t>万股</w:t>
      </w:r>
      <w:r>
        <w:rPr>
          <w:rFonts w:ascii="仿宋_GB2312" w:eastAsia="仿宋_GB2312" w:hint="eastAsia"/>
          <w:color w:val="000000"/>
          <w:sz w:val="30"/>
          <w:szCs w:val="30"/>
        </w:rPr>
        <w:t>/XX</w:t>
      </w:r>
      <w:r>
        <w:rPr>
          <w:rFonts w:ascii="仿宋_GB2312" w:eastAsia="仿宋_GB2312" w:hint="eastAsia"/>
          <w:color w:val="000000"/>
          <w:sz w:val="30"/>
          <w:szCs w:val="30"/>
        </w:rPr>
        <w:t>万元，回购期限从</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日至</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日。截至</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日，回购期间已经过半。</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说明公司在前期未实施回购的主要原因，公司后续回购股份的具体安排（适用于实施期间过半仍未实施回购的情形）。</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lastRenderedPageBreak/>
        <w:t>（四）本所要求的其他进展事项。</w:t>
      </w:r>
    </w:p>
    <w:p w:rsidR="006D50BF" w:rsidRDefault="006D50BF">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p>
    <w:p w:rsidR="006D50BF" w:rsidRDefault="00F73D91">
      <w:pPr>
        <w:ind w:firstLineChars="200" w:firstLine="602"/>
        <w:rPr>
          <w:rFonts w:ascii="黑体" w:eastAsia="黑体" w:hAnsi="黑体"/>
          <w:b/>
          <w:bCs/>
          <w:sz w:val="30"/>
          <w:szCs w:val="30"/>
        </w:rPr>
      </w:pPr>
      <w:r>
        <w:rPr>
          <w:rFonts w:ascii="黑体" w:eastAsia="黑体" w:hAnsi="黑体" w:hint="eastAsia"/>
          <w:b/>
          <w:bCs/>
          <w:sz w:val="30"/>
          <w:szCs w:val="30"/>
        </w:rPr>
        <w:t>五、回购方案的变更或终止</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日，公司</w:t>
      </w:r>
      <w:r>
        <w:rPr>
          <w:rFonts w:ascii="仿宋_GB2312" w:eastAsia="仿宋_GB2312" w:hint="eastAsia"/>
          <w:bCs/>
          <w:color w:val="000000"/>
          <w:sz w:val="30"/>
          <w:szCs w:val="30"/>
        </w:rPr>
        <w:t>XXXX</w:t>
      </w:r>
      <w:r>
        <w:rPr>
          <w:rFonts w:ascii="仿宋_GB2312" w:eastAsia="仿宋_GB2312" w:hint="eastAsia"/>
          <w:bCs/>
          <w:color w:val="000000"/>
          <w:sz w:val="30"/>
          <w:szCs w:val="30"/>
        </w:rPr>
        <w:t>年第</w:t>
      </w:r>
      <w:r>
        <w:rPr>
          <w:rFonts w:ascii="仿宋_GB2312" w:eastAsia="仿宋_GB2312"/>
          <w:bCs/>
          <w:color w:val="000000"/>
          <w:sz w:val="30"/>
          <w:szCs w:val="30"/>
        </w:rPr>
        <w:t>XX</w:t>
      </w:r>
      <w:r>
        <w:rPr>
          <w:rFonts w:ascii="仿宋_GB2312" w:eastAsia="仿宋_GB2312"/>
          <w:bCs/>
          <w:color w:val="000000"/>
          <w:sz w:val="30"/>
          <w:szCs w:val="30"/>
        </w:rPr>
        <w:t>次</w:t>
      </w:r>
      <w:r>
        <w:rPr>
          <w:rFonts w:ascii="仿宋_GB2312" w:eastAsia="仿宋_GB2312" w:hint="eastAsia"/>
          <w:color w:val="000000"/>
          <w:sz w:val="30"/>
          <w:szCs w:val="30"/>
        </w:rPr>
        <w:t>股东大会</w:t>
      </w:r>
      <w:r>
        <w:rPr>
          <w:rFonts w:ascii="仿宋_GB2312" w:eastAsia="仿宋_GB2312" w:hint="eastAsia"/>
          <w:color w:val="000000"/>
          <w:sz w:val="30"/>
          <w:szCs w:val="30"/>
        </w:rPr>
        <w:t>/</w:t>
      </w:r>
      <w:r>
        <w:rPr>
          <w:rFonts w:ascii="仿宋_GB2312" w:eastAsia="仿宋_GB2312" w:hint="eastAsia"/>
          <w:color w:val="000000"/>
          <w:sz w:val="30"/>
          <w:szCs w:val="30"/>
        </w:rPr>
        <w:t>第</w:t>
      </w:r>
      <w:r>
        <w:rPr>
          <w:rFonts w:ascii="仿宋_GB2312" w:eastAsia="仿宋_GB2312" w:hint="eastAsia"/>
          <w:color w:val="000000"/>
          <w:sz w:val="30"/>
          <w:szCs w:val="30"/>
        </w:rPr>
        <w:t>XX</w:t>
      </w:r>
      <w:r>
        <w:rPr>
          <w:rFonts w:ascii="仿宋_GB2312" w:eastAsia="仿宋_GB2312" w:hint="eastAsia"/>
          <w:color w:val="000000"/>
          <w:sz w:val="30"/>
          <w:szCs w:val="30"/>
        </w:rPr>
        <w:t>届董事会第</w:t>
      </w:r>
      <w:r>
        <w:rPr>
          <w:rFonts w:ascii="仿宋_GB2312" w:eastAsia="仿宋_GB2312" w:hint="eastAsia"/>
          <w:color w:val="000000"/>
          <w:sz w:val="30"/>
          <w:szCs w:val="30"/>
        </w:rPr>
        <w:t>XX</w:t>
      </w:r>
      <w:r>
        <w:rPr>
          <w:rFonts w:ascii="仿宋_GB2312" w:eastAsia="仿宋_GB2312" w:hint="eastAsia"/>
          <w:color w:val="000000"/>
          <w:sz w:val="30"/>
          <w:szCs w:val="30"/>
        </w:rPr>
        <w:t>次会议审议通过了回购方案，拟回购公司股份</w:t>
      </w:r>
      <w:r>
        <w:rPr>
          <w:rFonts w:ascii="仿宋_GB2312" w:eastAsia="仿宋_GB2312" w:hint="eastAsia"/>
          <w:color w:val="000000"/>
          <w:sz w:val="30"/>
          <w:szCs w:val="30"/>
        </w:rPr>
        <w:t>XX</w:t>
      </w:r>
      <w:r>
        <w:rPr>
          <w:rFonts w:ascii="仿宋_GB2312" w:eastAsia="仿宋_GB2312" w:hint="eastAsia"/>
          <w:color w:val="000000"/>
          <w:sz w:val="30"/>
          <w:szCs w:val="30"/>
        </w:rPr>
        <w:t>万股</w:t>
      </w:r>
      <w:r>
        <w:rPr>
          <w:rFonts w:ascii="仿宋_GB2312" w:eastAsia="仿宋_GB2312" w:hint="eastAsia"/>
          <w:color w:val="000000"/>
          <w:sz w:val="30"/>
          <w:szCs w:val="30"/>
        </w:rPr>
        <w:t>/XX</w:t>
      </w:r>
      <w:r>
        <w:rPr>
          <w:rFonts w:ascii="仿宋_GB2312" w:eastAsia="仿宋_GB2312" w:hint="eastAsia"/>
          <w:color w:val="000000"/>
          <w:sz w:val="30"/>
          <w:szCs w:val="30"/>
        </w:rPr>
        <w:t>万元，回购期限从</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日至</w:t>
      </w:r>
      <w:r>
        <w:rPr>
          <w:rFonts w:ascii="仿宋_GB2312" w:eastAsia="仿宋_GB2312" w:hint="eastAsia"/>
          <w:color w:val="000000"/>
          <w:sz w:val="30"/>
          <w:szCs w:val="30"/>
        </w:rPr>
        <w:t>XXXX</w:t>
      </w:r>
      <w:r>
        <w:rPr>
          <w:rFonts w:ascii="仿宋_GB2312" w:eastAsia="仿宋_GB2312" w:hint="eastAsia"/>
          <w:color w:val="000000"/>
          <w:sz w:val="30"/>
          <w:szCs w:val="30"/>
        </w:rPr>
        <w:t>年</w:t>
      </w:r>
      <w:r>
        <w:rPr>
          <w:rFonts w:ascii="仿宋_GB2312" w:eastAsia="仿宋_GB2312" w:hint="eastAsia"/>
          <w:color w:val="000000"/>
          <w:sz w:val="30"/>
          <w:szCs w:val="30"/>
        </w:rPr>
        <w:t>XX</w:t>
      </w:r>
      <w:r>
        <w:rPr>
          <w:rFonts w:ascii="仿宋_GB2312" w:eastAsia="仿宋_GB2312" w:hint="eastAsia"/>
          <w:color w:val="000000"/>
          <w:sz w:val="30"/>
          <w:szCs w:val="30"/>
        </w:rPr>
        <w:t>月</w:t>
      </w:r>
      <w:r>
        <w:rPr>
          <w:rFonts w:ascii="仿宋_GB2312" w:eastAsia="仿宋_GB2312" w:hint="eastAsia"/>
          <w:color w:val="000000"/>
          <w:sz w:val="30"/>
          <w:szCs w:val="30"/>
        </w:rPr>
        <w:t>XX</w:t>
      </w:r>
      <w:r>
        <w:rPr>
          <w:rFonts w:ascii="仿宋_GB2312" w:eastAsia="仿宋_GB2312" w:hint="eastAsia"/>
          <w:color w:val="000000"/>
          <w:sz w:val="30"/>
          <w:szCs w:val="30"/>
        </w:rPr>
        <w:t>日。</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（一）详细说明变更或终止回</w:t>
      </w:r>
      <w:r>
        <w:rPr>
          <w:rFonts w:ascii="仿宋_GB2312" w:eastAsia="仿宋_GB2312" w:hint="eastAsia"/>
          <w:color w:val="000000"/>
          <w:sz w:val="30"/>
          <w:szCs w:val="30"/>
        </w:rPr>
        <w:t>购方案的具体原因</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（二）变更或终止事项的具体内容</w:t>
      </w:r>
    </w:p>
    <w:p w:rsidR="006D50BF" w:rsidRDefault="00F73D91" w:rsidP="00CD73D0">
      <w:pPr>
        <w:autoSpaceDE w:val="0"/>
        <w:autoSpaceDN w:val="0"/>
        <w:adjustRightInd w:val="0"/>
        <w:spacing w:line="560" w:lineRule="exact"/>
        <w:ind w:firstLineChars="192" w:firstLine="461"/>
        <w:jc w:val="left"/>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编制提醒：上市公司回购股份用于注销的，不得变更为其他用途。上市公司为维护公司价值及股东权益实施股份回购，拟用于出售的，应当在回购方案中明确披露。未在方案中明确披露的，不得变更为用于出售。）</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（三）变更或终止的合理性、必要性、可行性分析</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（四）变更或终止对公司债务履行能力、持续经营能力及股东权益等产生的影响说明</w:t>
      </w:r>
    </w:p>
    <w:p w:rsidR="006D50BF" w:rsidRDefault="00F73D91">
      <w:pPr>
        <w:autoSpaceDE w:val="0"/>
        <w:autoSpaceDN w:val="0"/>
        <w:adjustRightInd w:val="0"/>
        <w:spacing w:line="560" w:lineRule="exact"/>
        <w:ind w:firstLineChars="192" w:firstLine="576"/>
        <w:jc w:val="left"/>
        <w:rPr>
          <w:rFonts w:ascii="仿宋_GB2312" w:eastAsia="仿宋_GB2312"/>
          <w:color w:val="000000"/>
          <w:sz w:val="30"/>
          <w:szCs w:val="30"/>
        </w:rPr>
      </w:pPr>
      <w:r>
        <w:rPr>
          <w:rFonts w:ascii="仿宋_GB2312" w:eastAsia="仿宋_GB2312" w:hint="eastAsia"/>
          <w:color w:val="000000"/>
          <w:sz w:val="30"/>
          <w:szCs w:val="30"/>
        </w:rPr>
        <w:t>（五）所履行的决策程序</w:t>
      </w:r>
    </w:p>
    <w:p w:rsidR="006D50BF" w:rsidRDefault="00F73D91" w:rsidP="00CD73D0">
      <w:pPr>
        <w:autoSpaceDE w:val="0"/>
        <w:autoSpaceDN w:val="0"/>
        <w:adjustRightInd w:val="0"/>
        <w:spacing w:line="560" w:lineRule="exact"/>
        <w:ind w:firstLineChars="192" w:firstLine="461"/>
        <w:jc w:val="left"/>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（编制提醒：公司应当按照制定本次回购股份方案的决策程序提交董事会或者股东大会审议。）</w:t>
      </w:r>
    </w:p>
    <w:p w:rsidR="006D50BF" w:rsidRDefault="006D50BF">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p>
    <w:p w:rsidR="006D50BF" w:rsidRDefault="00F73D91">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rsidR="006D50BF" w:rsidRDefault="006D50BF">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rsidR="006D50BF" w:rsidRDefault="00F73D91">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rsidR="006D50BF" w:rsidRDefault="00F73D91">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年</w:t>
      </w: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月</w:t>
      </w: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日</w:t>
      </w:r>
    </w:p>
    <w:p w:rsidR="006D50BF" w:rsidRDefault="006D50BF">
      <w:pPr>
        <w:spacing w:line="560" w:lineRule="exact"/>
        <w:jc w:val="right"/>
        <w:rPr>
          <w:rFonts w:ascii="仿宋_GB2312" w:eastAsia="仿宋_GB2312" w:hAnsi="宋体" w:cs="宋体-WinCharSetFFFF-H"/>
          <w:color w:val="000000"/>
          <w:kern w:val="0"/>
          <w:sz w:val="30"/>
          <w:szCs w:val="30"/>
        </w:rPr>
      </w:pPr>
    </w:p>
    <w:p w:rsidR="006D50BF" w:rsidRDefault="006D50BF">
      <w:pPr>
        <w:autoSpaceDE w:val="0"/>
        <w:autoSpaceDN w:val="0"/>
        <w:adjustRightInd w:val="0"/>
        <w:snapToGrid w:val="0"/>
        <w:spacing w:line="560" w:lineRule="exact"/>
        <w:ind w:firstLineChars="200" w:firstLine="600"/>
        <w:rPr>
          <w:rFonts w:ascii="仿宋_GB2312" w:eastAsia="仿宋_GB2312"/>
          <w:sz w:val="30"/>
          <w:szCs w:val="30"/>
        </w:rPr>
      </w:pPr>
    </w:p>
    <w:p w:rsidR="006D50BF" w:rsidRDefault="00F73D91">
      <w:pPr>
        <w:pStyle w:val="aa"/>
        <w:numPr>
          <w:ilvl w:val="0"/>
          <w:numId w:val="2"/>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lastRenderedPageBreak/>
        <w:t>报备文件</w:t>
      </w:r>
    </w:p>
    <w:p w:rsidR="006D50BF" w:rsidRDefault="00F73D91">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中国证券登记结算有限责任公司出具的回购专用账户持股数量查询证明（如有）</w:t>
      </w:r>
    </w:p>
    <w:p w:rsidR="006D50BF" w:rsidRDefault="006D50BF">
      <w:pPr>
        <w:autoSpaceDE w:val="0"/>
        <w:autoSpaceDN w:val="0"/>
        <w:adjustRightInd w:val="0"/>
        <w:snapToGrid w:val="0"/>
        <w:spacing w:line="560" w:lineRule="exact"/>
      </w:pPr>
    </w:p>
    <w:sectPr w:rsidR="006D50BF" w:rsidSect="006D50B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D91" w:rsidRDefault="00F73D91" w:rsidP="006D50BF">
      <w:r>
        <w:separator/>
      </w:r>
    </w:p>
  </w:endnote>
  <w:endnote w:type="continuationSeparator" w:id="0">
    <w:p w:rsidR="00F73D91" w:rsidRDefault="00F73D91" w:rsidP="006D50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WinCharSetFFFF-H">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WinCharSetFFFF-H">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WinCharSetFFFF-H">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01252"/>
    </w:sdtPr>
    <w:sdtContent>
      <w:p w:rsidR="006D50BF" w:rsidRDefault="006D50BF">
        <w:pPr>
          <w:pStyle w:val="a6"/>
          <w:jc w:val="center"/>
        </w:pPr>
        <w:r>
          <w:rPr>
            <w:rFonts w:ascii="Times New Roman" w:hAnsi="Times New Roman"/>
          </w:rPr>
          <w:fldChar w:fldCharType="begin"/>
        </w:r>
        <w:r w:rsidR="00F73D91">
          <w:rPr>
            <w:rFonts w:ascii="Times New Roman" w:hAnsi="Times New Roman"/>
          </w:rPr>
          <w:instrText xml:space="preserve"> PAGE   \* MERGEFORMAT </w:instrText>
        </w:r>
        <w:r>
          <w:rPr>
            <w:rFonts w:ascii="Times New Roman" w:hAnsi="Times New Roman"/>
          </w:rPr>
          <w:fldChar w:fldCharType="separate"/>
        </w:r>
        <w:r w:rsidR="00CD73D0" w:rsidRPr="00CD73D0">
          <w:rPr>
            <w:rFonts w:ascii="Times New Roman" w:hAnsi="Times New Roman"/>
            <w:noProof/>
            <w:lang w:val="zh-CN"/>
          </w:rPr>
          <w:t>4</w:t>
        </w:r>
        <w:r>
          <w:rPr>
            <w:rFonts w:ascii="Times New Roman" w:hAnsi="Times New Roman"/>
          </w:rPr>
          <w:fldChar w:fldCharType="end"/>
        </w:r>
      </w:p>
    </w:sdtContent>
  </w:sdt>
  <w:p w:rsidR="006D50BF" w:rsidRDefault="006D50B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D91" w:rsidRDefault="00F73D91" w:rsidP="006D50BF">
      <w:r>
        <w:separator/>
      </w:r>
    </w:p>
  </w:footnote>
  <w:footnote w:type="continuationSeparator" w:id="0">
    <w:p w:rsidR="00F73D91" w:rsidRDefault="00F73D91" w:rsidP="006D50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江恺文">
    <w15:presenceInfo w15:providerId="None" w15:userId="江恺文"/>
  </w15:person>
  <w15:person w15:author="SSE">
    <w15:presenceInfo w15:providerId="None" w15:userId="SS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2ECD"/>
    <w:rsid w:val="00000558"/>
    <w:rsid w:val="00010F3B"/>
    <w:rsid w:val="000552DF"/>
    <w:rsid w:val="000B4EE1"/>
    <w:rsid w:val="0012063E"/>
    <w:rsid w:val="00121E82"/>
    <w:rsid w:val="00122B49"/>
    <w:rsid w:val="0012543A"/>
    <w:rsid w:val="00126188"/>
    <w:rsid w:val="001368F4"/>
    <w:rsid w:val="00140926"/>
    <w:rsid w:val="0015057E"/>
    <w:rsid w:val="00152016"/>
    <w:rsid w:val="0016581A"/>
    <w:rsid w:val="00192FEA"/>
    <w:rsid w:val="001A1059"/>
    <w:rsid w:val="001A5751"/>
    <w:rsid w:val="001B144A"/>
    <w:rsid w:val="001C10E0"/>
    <w:rsid w:val="001D564A"/>
    <w:rsid w:val="001D5FD7"/>
    <w:rsid w:val="00204988"/>
    <w:rsid w:val="00217F9D"/>
    <w:rsid w:val="00233E96"/>
    <w:rsid w:val="002449E2"/>
    <w:rsid w:val="0026373F"/>
    <w:rsid w:val="00275723"/>
    <w:rsid w:val="002E5C29"/>
    <w:rsid w:val="00313A26"/>
    <w:rsid w:val="00317A4B"/>
    <w:rsid w:val="003245FC"/>
    <w:rsid w:val="0033503A"/>
    <w:rsid w:val="003450B9"/>
    <w:rsid w:val="00373797"/>
    <w:rsid w:val="00383E5E"/>
    <w:rsid w:val="003B79F1"/>
    <w:rsid w:val="003B7D91"/>
    <w:rsid w:val="003F1EBC"/>
    <w:rsid w:val="00412966"/>
    <w:rsid w:val="004160FA"/>
    <w:rsid w:val="00482E08"/>
    <w:rsid w:val="00484BDA"/>
    <w:rsid w:val="0049773B"/>
    <w:rsid w:val="004A298F"/>
    <w:rsid w:val="004C0235"/>
    <w:rsid w:val="004E0407"/>
    <w:rsid w:val="00525AA0"/>
    <w:rsid w:val="00526109"/>
    <w:rsid w:val="0056302B"/>
    <w:rsid w:val="00565520"/>
    <w:rsid w:val="005657AF"/>
    <w:rsid w:val="00574920"/>
    <w:rsid w:val="005B59C9"/>
    <w:rsid w:val="00616F19"/>
    <w:rsid w:val="00621E0F"/>
    <w:rsid w:val="00630B88"/>
    <w:rsid w:val="00631267"/>
    <w:rsid w:val="00654096"/>
    <w:rsid w:val="006754DD"/>
    <w:rsid w:val="006A0396"/>
    <w:rsid w:val="006A1255"/>
    <w:rsid w:val="006A3869"/>
    <w:rsid w:val="006B45CE"/>
    <w:rsid w:val="006C3291"/>
    <w:rsid w:val="006D4FFD"/>
    <w:rsid w:val="006D50BF"/>
    <w:rsid w:val="00707BE1"/>
    <w:rsid w:val="007603E6"/>
    <w:rsid w:val="007851CB"/>
    <w:rsid w:val="007B2110"/>
    <w:rsid w:val="00811A0E"/>
    <w:rsid w:val="00840B0A"/>
    <w:rsid w:val="008472FE"/>
    <w:rsid w:val="00864928"/>
    <w:rsid w:val="00865510"/>
    <w:rsid w:val="00891A3E"/>
    <w:rsid w:val="008C27ED"/>
    <w:rsid w:val="008D493E"/>
    <w:rsid w:val="008D7ECE"/>
    <w:rsid w:val="008E2FF0"/>
    <w:rsid w:val="008F0391"/>
    <w:rsid w:val="00946287"/>
    <w:rsid w:val="009716FF"/>
    <w:rsid w:val="009E2318"/>
    <w:rsid w:val="009F49E2"/>
    <w:rsid w:val="00A317FA"/>
    <w:rsid w:val="00A4017B"/>
    <w:rsid w:val="00A660CB"/>
    <w:rsid w:val="00AA1DF6"/>
    <w:rsid w:val="00AC39E2"/>
    <w:rsid w:val="00AC6182"/>
    <w:rsid w:val="00AF30E7"/>
    <w:rsid w:val="00B3338B"/>
    <w:rsid w:val="00B52A85"/>
    <w:rsid w:val="00BF2ECD"/>
    <w:rsid w:val="00C3123D"/>
    <w:rsid w:val="00C578DC"/>
    <w:rsid w:val="00C76E17"/>
    <w:rsid w:val="00C9624C"/>
    <w:rsid w:val="00CA6E4C"/>
    <w:rsid w:val="00CC61A7"/>
    <w:rsid w:val="00CD0630"/>
    <w:rsid w:val="00CD73D0"/>
    <w:rsid w:val="00D00A55"/>
    <w:rsid w:val="00D14999"/>
    <w:rsid w:val="00D354BA"/>
    <w:rsid w:val="00D46673"/>
    <w:rsid w:val="00D50DFF"/>
    <w:rsid w:val="00D86263"/>
    <w:rsid w:val="00DC7F33"/>
    <w:rsid w:val="00DD5D73"/>
    <w:rsid w:val="00E11881"/>
    <w:rsid w:val="00E2626B"/>
    <w:rsid w:val="00E63323"/>
    <w:rsid w:val="00E75108"/>
    <w:rsid w:val="00E903B0"/>
    <w:rsid w:val="00EA3BD1"/>
    <w:rsid w:val="00EF00F6"/>
    <w:rsid w:val="00F43FB9"/>
    <w:rsid w:val="00F6465F"/>
    <w:rsid w:val="00F73D91"/>
    <w:rsid w:val="00FC5A29"/>
    <w:rsid w:val="00FF554E"/>
    <w:rsid w:val="12026D87"/>
    <w:rsid w:val="2D577BFD"/>
    <w:rsid w:val="3EBE6B92"/>
    <w:rsid w:val="593965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B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D50BF"/>
    <w:rPr>
      <w:rFonts w:ascii="宋体"/>
      <w:sz w:val="18"/>
      <w:szCs w:val="18"/>
    </w:rPr>
  </w:style>
  <w:style w:type="paragraph" w:styleId="a4">
    <w:name w:val="annotation text"/>
    <w:basedOn w:val="a"/>
    <w:link w:val="Char0"/>
    <w:uiPriority w:val="99"/>
    <w:semiHidden/>
    <w:unhideWhenUsed/>
    <w:qFormat/>
    <w:rsid w:val="006D50BF"/>
    <w:pPr>
      <w:jc w:val="left"/>
    </w:pPr>
  </w:style>
  <w:style w:type="paragraph" w:styleId="a5">
    <w:name w:val="Balloon Text"/>
    <w:basedOn w:val="a"/>
    <w:link w:val="Char1"/>
    <w:uiPriority w:val="99"/>
    <w:semiHidden/>
    <w:unhideWhenUsed/>
    <w:qFormat/>
    <w:rsid w:val="006D50BF"/>
    <w:rPr>
      <w:sz w:val="18"/>
      <w:szCs w:val="18"/>
    </w:rPr>
  </w:style>
  <w:style w:type="paragraph" w:styleId="a6">
    <w:name w:val="footer"/>
    <w:basedOn w:val="a"/>
    <w:link w:val="Char2"/>
    <w:uiPriority w:val="99"/>
    <w:unhideWhenUsed/>
    <w:qFormat/>
    <w:rsid w:val="006D50BF"/>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D50BF"/>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6D50BF"/>
    <w:rPr>
      <w:b/>
      <w:bCs/>
    </w:rPr>
  </w:style>
  <w:style w:type="character" w:styleId="a9">
    <w:name w:val="annotation reference"/>
    <w:basedOn w:val="a0"/>
    <w:uiPriority w:val="99"/>
    <w:semiHidden/>
    <w:unhideWhenUsed/>
    <w:qFormat/>
    <w:rsid w:val="006D50BF"/>
    <w:rPr>
      <w:sz w:val="21"/>
      <w:szCs w:val="21"/>
    </w:rPr>
  </w:style>
  <w:style w:type="character" w:customStyle="1" w:styleId="Char2">
    <w:name w:val="页脚 Char"/>
    <w:basedOn w:val="a0"/>
    <w:link w:val="a6"/>
    <w:uiPriority w:val="99"/>
    <w:qFormat/>
    <w:rsid w:val="006D50BF"/>
    <w:rPr>
      <w:rFonts w:ascii="Calibri" w:eastAsia="宋体" w:hAnsi="Calibri" w:cs="Times New Roman"/>
      <w:sz w:val="18"/>
      <w:szCs w:val="18"/>
    </w:rPr>
  </w:style>
  <w:style w:type="paragraph" w:styleId="aa">
    <w:name w:val="List Paragraph"/>
    <w:basedOn w:val="a"/>
    <w:uiPriority w:val="34"/>
    <w:qFormat/>
    <w:rsid w:val="006D50BF"/>
    <w:pPr>
      <w:ind w:firstLineChars="200" w:firstLine="420"/>
    </w:pPr>
  </w:style>
  <w:style w:type="character" w:customStyle="1" w:styleId="Char3">
    <w:name w:val="页眉 Char"/>
    <w:basedOn w:val="a0"/>
    <w:link w:val="a7"/>
    <w:uiPriority w:val="99"/>
    <w:qFormat/>
    <w:rsid w:val="006D50BF"/>
    <w:rPr>
      <w:rFonts w:ascii="Calibri" w:eastAsia="宋体" w:hAnsi="Calibri" w:cs="Times New Roman"/>
      <w:sz w:val="18"/>
      <w:szCs w:val="18"/>
    </w:rPr>
  </w:style>
  <w:style w:type="character" w:customStyle="1" w:styleId="Char1">
    <w:name w:val="批注框文本 Char"/>
    <w:basedOn w:val="a0"/>
    <w:link w:val="a5"/>
    <w:uiPriority w:val="99"/>
    <w:semiHidden/>
    <w:qFormat/>
    <w:rsid w:val="006D50BF"/>
    <w:rPr>
      <w:rFonts w:ascii="Calibri" w:eastAsia="宋体" w:hAnsi="Calibri" w:cs="Times New Roman"/>
      <w:sz w:val="18"/>
      <w:szCs w:val="18"/>
    </w:rPr>
  </w:style>
  <w:style w:type="character" w:customStyle="1" w:styleId="Char">
    <w:name w:val="文档结构图 Char"/>
    <w:basedOn w:val="a0"/>
    <w:link w:val="a3"/>
    <w:uiPriority w:val="99"/>
    <w:semiHidden/>
    <w:qFormat/>
    <w:rsid w:val="006D50BF"/>
    <w:rPr>
      <w:rFonts w:ascii="宋体" w:eastAsia="宋体" w:hAnsi="Calibri" w:cs="Times New Roman"/>
      <w:sz w:val="18"/>
      <w:szCs w:val="18"/>
    </w:rPr>
  </w:style>
  <w:style w:type="character" w:customStyle="1" w:styleId="Char0">
    <w:name w:val="批注文字 Char"/>
    <w:basedOn w:val="a0"/>
    <w:link w:val="a4"/>
    <w:uiPriority w:val="99"/>
    <w:semiHidden/>
    <w:qFormat/>
    <w:rsid w:val="006D50BF"/>
    <w:rPr>
      <w:rFonts w:ascii="Calibri" w:eastAsia="宋体" w:hAnsi="Calibri" w:cs="Times New Roman"/>
    </w:rPr>
  </w:style>
  <w:style w:type="character" w:customStyle="1" w:styleId="Char4">
    <w:name w:val="批注主题 Char"/>
    <w:basedOn w:val="Char0"/>
    <w:link w:val="a8"/>
    <w:uiPriority w:val="99"/>
    <w:semiHidden/>
    <w:qFormat/>
    <w:rsid w:val="006D50BF"/>
    <w:rPr>
      <w:rFonts w:ascii="Calibri" w:eastAsia="宋体" w:hAnsi="Calibri" w:cs="Times New Roman"/>
      <w:b/>
      <w:bCs/>
    </w:rPr>
  </w:style>
  <w:style w:type="paragraph" w:customStyle="1" w:styleId="1">
    <w:name w:val="修订1"/>
    <w:hidden/>
    <w:uiPriority w:val="99"/>
    <w:semiHidden/>
    <w:qFormat/>
    <w:rsid w:val="006D50BF"/>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2023-12-14T07:09:00Z</dcterms:created>
  <dcterms:modified xsi:type="dcterms:W3CDTF">2023-12-14T07:09:00Z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78CAB1E522D84C05A813F9B59D38F25C</vt:lpwstr>
  </property>
</Properties>
</file>