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E03" w:rsidRPr="00F30BF1" w:rsidRDefault="00EC3E03" w:rsidP="00B81107">
      <w:pPr>
        <w:spacing w:line="560" w:lineRule="exact"/>
        <w:jc w:val="center"/>
        <w:rPr>
          <w:rFonts w:ascii="黑体" w:eastAsia="黑体" w:hAnsi="黑体"/>
          <w:b/>
          <w:sz w:val="36"/>
          <w:szCs w:val="36"/>
        </w:rPr>
      </w:pPr>
      <w:bookmarkStart w:id="0" w:name="_Toc356840126"/>
      <w:r w:rsidRPr="00F30BF1">
        <w:rPr>
          <w:rFonts w:ascii="黑体" w:eastAsia="黑体" w:hAnsi="黑体" w:hint="eastAsia"/>
          <w:b/>
          <w:sz w:val="36"/>
          <w:szCs w:val="36"/>
        </w:rPr>
        <w:t>第五十</w:t>
      </w:r>
      <w:r w:rsidR="00354C0E">
        <w:rPr>
          <w:rFonts w:ascii="黑体" w:eastAsia="黑体" w:hAnsi="黑体" w:hint="eastAsia"/>
          <w:b/>
          <w:sz w:val="36"/>
          <w:szCs w:val="36"/>
        </w:rPr>
        <w:t>一</w:t>
      </w:r>
      <w:r w:rsidRPr="00F30BF1">
        <w:rPr>
          <w:rFonts w:ascii="黑体" w:eastAsia="黑体" w:hAnsi="黑体" w:hint="eastAsia"/>
          <w:b/>
          <w:sz w:val="36"/>
          <w:szCs w:val="36"/>
        </w:rPr>
        <w:t>号</w:t>
      </w:r>
      <w:r w:rsidRPr="00F30BF1">
        <w:rPr>
          <w:rFonts w:ascii="黑体" w:eastAsia="黑体" w:hAnsi="黑体"/>
          <w:b/>
          <w:sz w:val="36"/>
          <w:szCs w:val="36"/>
        </w:rPr>
        <w:t xml:space="preserve"> </w:t>
      </w:r>
      <w:r w:rsidRPr="00F30BF1">
        <w:rPr>
          <w:rFonts w:ascii="黑体" w:eastAsia="黑体" w:hAnsi="黑体" w:hint="eastAsia"/>
          <w:b/>
          <w:sz w:val="36"/>
          <w:szCs w:val="36"/>
        </w:rPr>
        <w:t>上市公司破产</w:t>
      </w:r>
      <w:r>
        <w:rPr>
          <w:rFonts w:ascii="黑体" w:eastAsia="黑体" w:hAnsi="黑体" w:hint="eastAsia"/>
          <w:b/>
          <w:sz w:val="36"/>
          <w:szCs w:val="36"/>
        </w:rPr>
        <w:t>重整等事项</w:t>
      </w:r>
      <w:r w:rsidRPr="00F30BF1">
        <w:rPr>
          <w:rFonts w:ascii="黑体" w:eastAsia="黑体" w:hAnsi="黑体" w:hint="eastAsia"/>
          <w:b/>
          <w:sz w:val="36"/>
          <w:szCs w:val="36"/>
        </w:rPr>
        <w:t>公告</w:t>
      </w:r>
    </w:p>
    <w:p w:rsidR="00EC3E03" w:rsidRDefault="00EC3E03" w:rsidP="00B81107">
      <w:pPr>
        <w:spacing w:line="560" w:lineRule="exact"/>
      </w:pPr>
    </w:p>
    <w:p w:rsidR="00EC3E03" w:rsidRDefault="00EC3E03" w:rsidP="00B81107">
      <w:pPr>
        <w:spacing w:line="56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上市公司</w:t>
      </w:r>
      <w:r w:rsidRPr="00DE68A3">
        <w:rPr>
          <w:rFonts w:ascii="仿宋_GB2312" w:eastAsia="仿宋_GB2312" w:hAnsi="宋体" w:hint="eastAsia"/>
          <w:kern w:val="0"/>
          <w:sz w:val="30"/>
          <w:szCs w:val="30"/>
        </w:rPr>
        <w:t>重整、和解及破产清算事项</w:t>
      </w:r>
      <w:r w:rsidRPr="00F30BF1">
        <w:rPr>
          <w:rFonts w:ascii="仿宋_GB2312" w:eastAsia="仿宋_GB2312" w:hAnsi="宋体" w:hint="eastAsia"/>
          <w:kern w:val="0"/>
          <w:sz w:val="30"/>
          <w:szCs w:val="30"/>
        </w:rPr>
        <w:t>的</w:t>
      </w:r>
      <w:r>
        <w:rPr>
          <w:rFonts w:ascii="仿宋_GB2312" w:eastAsia="仿宋_GB2312" w:hAnsi="宋体" w:hint="eastAsia"/>
          <w:kern w:val="0"/>
          <w:sz w:val="30"/>
          <w:szCs w:val="30"/>
        </w:rPr>
        <w:t>信息</w:t>
      </w:r>
      <w:r w:rsidRPr="00F30BF1">
        <w:rPr>
          <w:rFonts w:ascii="仿宋_GB2312" w:eastAsia="仿宋_GB2312" w:hAnsi="宋体" w:hint="eastAsia"/>
          <w:kern w:val="0"/>
          <w:sz w:val="30"/>
          <w:szCs w:val="30"/>
        </w:rPr>
        <w:t>披露，适用本</w:t>
      </w:r>
      <w:r>
        <w:rPr>
          <w:rFonts w:ascii="仿宋_GB2312" w:eastAsia="仿宋_GB2312" w:hAnsi="宋体" w:hint="eastAsia"/>
          <w:kern w:val="0"/>
          <w:sz w:val="30"/>
          <w:szCs w:val="30"/>
        </w:rPr>
        <w:t>公告</w:t>
      </w:r>
      <w:r w:rsidRPr="00F30BF1">
        <w:rPr>
          <w:rFonts w:ascii="仿宋_GB2312" w:eastAsia="仿宋_GB2312" w:hAnsi="宋体" w:hint="eastAsia"/>
          <w:kern w:val="0"/>
          <w:sz w:val="30"/>
          <w:szCs w:val="30"/>
        </w:rPr>
        <w:t>格式。</w:t>
      </w:r>
      <w:r w:rsidR="00C555CD">
        <w:rPr>
          <w:rFonts w:ascii="仿宋_GB2312" w:eastAsia="仿宋_GB2312" w:hAnsi="宋体" w:hint="eastAsia"/>
          <w:kern w:val="0"/>
          <w:sz w:val="30"/>
          <w:szCs w:val="30"/>
        </w:rPr>
        <w:t>具体披露内容应当遵守</w:t>
      </w:r>
      <w:r w:rsidR="00C555CD" w:rsidRPr="00C555CD">
        <w:rPr>
          <w:rFonts w:ascii="仿宋_GB2312" w:eastAsia="仿宋_GB2312" w:hAnsi="宋体" w:hint="eastAsia"/>
          <w:kern w:val="0"/>
          <w:sz w:val="30"/>
          <w:szCs w:val="30"/>
        </w:rPr>
        <w:t>《上海证券交易所上市公司自律监管指引第13号——破产重整等事项》</w:t>
      </w:r>
      <w:r w:rsidR="00C555CD">
        <w:rPr>
          <w:rFonts w:ascii="仿宋_GB2312" w:eastAsia="仿宋_GB2312" w:hAnsi="宋体" w:hint="eastAsia"/>
          <w:kern w:val="0"/>
          <w:sz w:val="30"/>
          <w:szCs w:val="30"/>
        </w:rPr>
        <w:t>等规定。</w:t>
      </w:r>
    </w:p>
    <w:sdt>
      <w:sdtPr>
        <w:rPr>
          <w:rFonts w:ascii="Times New Roman" w:eastAsia="宋体" w:hAnsi="Times New Roman" w:cs="Times New Roman"/>
          <w:b w:val="0"/>
          <w:bCs w:val="0"/>
          <w:color w:val="auto"/>
          <w:kern w:val="2"/>
          <w:sz w:val="21"/>
          <w:szCs w:val="20"/>
          <w:lang w:val="zh-CN"/>
        </w:rPr>
        <w:id w:val="168478266"/>
        <w:docPartObj>
          <w:docPartGallery w:val="Table of Contents"/>
          <w:docPartUnique/>
        </w:docPartObj>
      </w:sdtPr>
      <w:sdtEndPr>
        <w:rPr>
          <w:lang w:val="en-US"/>
        </w:rPr>
      </w:sdtEndPr>
      <w:sdtContent>
        <w:p w:rsidR="0054075A" w:rsidRDefault="0054075A" w:rsidP="00B81107">
          <w:pPr>
            <w:pStyle w:val="TOC"/>
            <w:spacing w:line="560" w:lineRule="exact"/>
          </w:pPr>
        </w:p>
        <w:p w:rsidR="00B937A2" w:rsidRPr="00B937A2" w:rsidRDefault="00D752A0">
          <w:pPr>
            <w:pStyle w:val="TOC1"/>
            <w:tabs>
              <w:tab w:val="right" w:leader="dot" w:pos="8296"/>
            </w:tabs>
            <w:rPr>
              <w:rFonts w:ascii="仿宋_GB2312" w:eastAsia="仿宋_GB2312" w:hAnsiTheme="minorHAnsi" w:cstheme="minorBidi"/>
              <w:noProof/>
              <w:sz w:val="30"/>
              <w:szCs w:val="30"/>
            </w:rPr>
          </w:pPr>
          <w:r w:rsidRPr="00B937A2">
            <w:rPr>
              <w:rFonts w:ascii="仿宋_GB2312" w:eastAsia="仿宋_GB2312" w:hint="eastAsia"/>
              <w:sz w:val="30"/>
              <w:szCs w:val="30"/>
            </w:rPr>
            <w:fldChar w:fldCharType="begin"/>
          </w:r>
          <w:r w:rsidR="0054075A" w:rsidRPr="00B937A2">
            <w:rPr>
              <w:rFonts w:ascii="仿宋_GB2312" w:eastAsia="仿宋_GB2312" w:hint="eastAsia"/>
              <w:sz w:val="30"/>
              <w:szCs w:val="30"/>
            </w:rPr>
            <w:instrText xml:space="preserve"> TOC \o "1-3" \h \z \u </w:instrText>
          </w:r>
          <w:r w:rsidRPr="00B937A2">
            <w:rPr>
              <w:rFonts w:ascii="仿宋_GB2312" w:eastAsia="仿宋_GB2312" w:hint="eastAsia"/>
              <w:sz w:val="30"/>
              <w:szCs w:val="30"/>
            </w:rPr>
            <w:fldChar w:fldCharType="separate"/>
          </w:r>
          <w:hyperlink w:anchor="_Toc101778209" w:history="1">
            <w:r w:rsidR="00B937A2" w:rsidRPr="00B937A2">
              <w:rPr>
                <w:rStyle w:val="aa"/>
                <w:rFonts w:ascii="仿宋_GB2312" w:eastAsia="仿宋_GB2312" w:hAnsi="黑体" w:hint="eastAsia"/>
                <w:noProof/>
                <w:sz w:val="30"/>
                <w:szCs w:val="30"/>
              </w:rPr>
              <w:t>1.上市公司破产申请提示性公告</w:t>
            </w:r>
            <w:r w:rsidR="00B937A2" w:rsidRPr="00B937A2">
              <w:rPr>
                <w:rFonts w:ascii="仿宋_GB2312" w:eastAsia="仿宋_GB2312" w:hint="eastAsia"/>
                <w:noProof/>
                <w:webHidden/>
                <w:sz w:val="30"/>
                <w:szCs w:val="30"/>
              </w:rPr>
              <w:tab/>
            </w:r>
            <w:r w:rsidRPr="00B937A2">
              <w:rPr>
                <w:rFonts w:ascii="仿宋_GB2312" w:eastAsia="仿宋_GB2312" w:hint="eastAsia"/>
                <w:noProof/>
                <w:webHidden/>
                <w:sz w:val="30"/>
                <w:szCs w:val="30"/>
              </w:rPr>
              <w:fldChar w:fldCharType="begin"/>
            </w:r>
            <w:r w:rsidR="00B937A2" w:rsidRPr="00B937A2">
              <w:rPr>
                <w:rFonts w:ascii="仿宋_GB2312" w:eastAsia="仿宋_GB2312" w:hint="eastAsia"/>
                <w:noProof/>
                <w:webHidden/>
                <w:sz w:val="30"/>
                <w:szCs w:val="30"/>
              </w:rPr>
              <w:instrText xml:space="preserve"> PAGEREF _Toc101778209 \h </w:instrText>
            </w:r>
            <w:r w:rsidRPr="00B937A2">
              <w:rPr>
                <w:rFonts w:ascii="仿宋_GB2312" w:eastAsia="仿宋_GB2312" w:hint="eastAsia"/>
                <w:noProof/>
                <w:webHidden/>
                <w:sz w:val="30"/>
                <w:szCs w:val="30"/>
              </w:rPr>
            </w:r>
            <w:r w:rsidRPr="00B937A2">
              <w:rPr>
                <w:rFonts w:ascii="仿宋_GB2312" w:eastAsia="仿宋_GB2312" w:hint="eastAsia"/>
                <w:noProof/>
                <w:webHidden/>
                <w:sz w:val="30"/>
                <w:szCs w:val="30"/>
              </w:rPr>
              <w:fldChar w:fldCharType="separate"/>
            </w:r>
            <w:r w:rsidR="006D418D">
              <w:rPr>
                <w:rFonts w:ascii="仿宋_GB2312" w:eastAsia="仿宋_GB2312"/>
                <w:noProof/>
                <w:webHidden/>
                <w:sz w:val="30"/>
                <w:szCs w:val="30"/>
              </w:rPr>
              <w:t>2</w:t>
            </w:r>
            <w:r w:rsidRPr="00B937A2">
              <w:rPr>
                <w:rFonts w:ascii="仿宋_GB2312" w:eastAsia="仿宋_GB2312" w:hint="eastAsia"/>
                <w:noProof/>
                <w:webHidden/>
                <w:sz w:val="30"/>
                <w:szCs w:val="30"/>
              </w:rPr>
              <w:fldChar w:fldCharType="end"/>
            </w:r>
          </w:hyperlink>
        </w:p>
        <w:p w:rsidR="00B937A2" w:rsidRPr="00B937A2" w:rsidRDefault="00FE3A03">
          <w:pPr>
            <w:pStyle w:val="TOC1"/>
            <w:tabs>
              <w:tab w:val="right" w:leader="dot" w:pos="8296"/>
            </w:tabs>
            <w:rPr>
              <w:rFonts w:ascii="仿宋_GB2312" w:eastAsia="仿宋_GB2312" w:hAnsiTheme="minorHAnsi" w:cstheme="minorBidi"/>
              <w:noProof/>
              <w:sz w:val="30"/>
              <w:szCs w:val="30"/>
            </w:rPr>
          </w:pPr>
          <w:hyperlink w:anchor="_Toc101778210" w:history="1">
            <w:r w:rsidR="00B937A2" w:rsidRPr="00B937A2">
              <w:rPr>
                <w:rStyle w:val="aa"/>
                <w:rFonts w:ascii="仿宋_GB2312" w:eastAsia="仿宋_GB2312" w:hAnsi="黑体" w:hint="eastAsia"/>
                <w:noProof/>
                <w:sz w:val="30"/>
                <w:szCs w:val="30"/>
              </w:rPr>
              <w:t>2.上市公司收到法院受理破产申请裁定公告</w:t>
            </w:r>
            <w:r w:rsidR="00B937A2" w:rsidRPr="00B937A2">
              <w:rPr>
                <w:rFonts w:ascii="仿宋_GB2312" w:eastAsia="仿宋_GB2312" w:hint="eastAsia"/>
                <w:noProof/>
                <w:webHidden/>
                <w:sz w:val="30"/>
                <w:szCs w:val="30"/>
              </w:rPr>
              <w:tab/>
            </w:r>
            <w:r w:rsidR="00D752A0" w:rsidRPr="00B937A2">
              <w:rPr>
                <w:rFonts w:ascii="仿宋_GB2312" w:eastAsia="仿宋_GB2312" w:hint="eastAsia"/>
                <w:noProof/>
                <w:webHidden/>
                <w:sz w:val="30"/>
                <w:szCs w:val="30"/>
              </w:rPr>
              <w:fldChar w:fldCharType="begin"/>
            </w:r>
            <w:r w:rsidR="00B937A2" w:rsidRPr="00B937A2">
              <w:rPr>
                <w:rFonts w:ascii="仿宋_GB2312" w:eastAsia="仿宋_GB2312" w:hint="eastAsia"/>
                <w:noProof/>
                <w:webHidden/>
                <w:sz w:val="30"/>
                <w:szCs w:val="30"/>
              </w:rPr>
              <w:instrText xml:space="preserve"> PAGEREF _Toc101778210 \h </w:instrText>
            </w:r>
            <w:r w:rsidR="00D752A0" w:rsidRPr="00B937A2">
              <w:rPr>
                <w:rFonts w:ascii="仿宋_GB2312" w:eastAsia="仿宋_GB2312" w:hint="eastAsia"/>
                <w:noProof/>
                <w:webHidden/>
                <w:sz w:val="30"/>
                <w:szCs w:val="30"/>
              </w:rPr>
            </w:r>
            <w:r w:rsidR="00D752A0" w:rsidRPr="00B937A2">
              <w:rPr>
                <w:rFonts w:ascii="仿宋_GB2312" w:eastAsia="仿宋_GB2312" w:hint="eastAsia"/>
                <w:noProof/>
                <w:webHidden/>
                <w:sz w:val="30"/>
                <w:szCs w:val="30"/>
              </w:rPr>
              <w:fldChar w:fldCharType="separate"/>
            </w:r>
            <w:r w:rsidR="006D418D">
              <w:rPr>
                <w:rFonts w:ascii="仿宋_GB2312" w:eastAsia="仿宋_GB2312"/>
                <w:noProof/>
                <w:webHidden/>
                <w:sz w:val="30"/>
                <w:szCs w:val="30"/>
              </w:rPr>
              <w:t>4</w:t>
            </w:r>
            <w:r w:rsidR="00D752A0" w:rsidRPr="00B937A2">
              <w:rPr>
                <w:rFonts w:ascii="仿宋_GB2312" w:eastAsia="仿宋_GB2312" w:hint="eastAsia"/>
                <w:noProof/>
                <w:webHidden/>
                <w:sz w:val="30"/>
                <w:szCs w:val="30"/>
              </w:rPr>
              <w:fldChar w:fldCharType="end"/>
            </w:r>
          </w:hyperlink>
        </w:p>
        <w:p w:rsidR="00B937A2" w:rsidRPr="00B937A2" w:rsidRDefault="00FE3A03">
          <w:pPr>
            <w:pStyle w:val="TOC1"/>
            <w:tabs>
              <w:tab w:val="right" w:leader="dot" w:pos="8296"/>
            </w:tabs>
            <w:rPr>
              <w:rFonts w:ascii="仿宋_GB2312" w:eastAsia="仿宋_GB2312" w:hAnsiTheme="minorHAnsi" w:cstheme="minorBidi"/>
              <w:noProof/>
              <w:sz w:val="30"/>
              <w:szCs w:val="30"/>
            </w:rPr>
          </w:pPr>
          <w:hyperlink w:anchor="_Toc101778211" w:history="1">
            <w:r w:rsidR="00B937A2" w:rsidRPr="00B937A2">
              <w:rPr>
                <w:rStyle w:val="aa"/>
                <w:rFonts w:ascii="仿宋_GB2312" w:eastAsia="仿宋_GB2312" w:hAnsi="黑体" w:hint="eastAsia"/>
                <w:noProof/>
                <w:sz w:val="30"/>
                <w:szCs w:val="30"/>
              </w:rPr>
              <w:t>3.上市公司破产重</w:t>
            </w:r>
            <w:bookmarkStart w:id="1" w:name="_GoBack"/>
            <w:bookmarkEnd w:id="1"/>
            <w:r w:rsidR="00B937A2" w:rsidRPr="00B937A2">
              <w:rPr>
                <w:rStyle w:val="aa"/>
                <w:rFonts w:ascii="仿宋_GB2312" w:eastAsia="仿宋_GB2312" w:hAnsi="黑体" w:hint="eastAsia"/>
                <w:noProof/>
                <w:sz w:val="30"/>
                <w:szCs w:val="30"/>
              </w:rPr>
              <w:t>整计划（或和解协议）获得法院裁定批准公告</w:t>
            </w:r>
            <w:r w:rsidR="00B937A2" w:rsidRPr="00B937A2">
              <w:rPr>
                <w:rFonts w:ascii="仿宋_GB2312" w:eastAsia="仿宋_GB2312" w:hint="eastAsia"/>
                <w:noProof/>
                <w:webHidden/>
                <w:sz w:val="30"/>
                <w:szCs w:val="30"/>
              </w:rPr>
              <w:tab/>
            </w:r>
            <w:r w:rsidR="00D752A0" w:rsidRPr="00B937A2">
              <w:rPr>
                <w:rFonts w:ascii="仿宋_GB2312" w:eastAsia="仿宋_GB2312" w:hint="eastAsia"/>
                <w:noProof/>
                <w:webHidden/>
                <w:sz w:val="30"/>
                <w:szCs w:val="30"/>
              </w:rPr>
              <w:fldChar w:fldCharType="begin"/>
            </w:r>
            <w:r w:rsidR="00B937A2" w:rsidRPr="00B937A2">
              <w:rPr>
                <w:rFonts w:ascii="仿宋_GB2312" w:eastAsia="仿宋_GB2312" w:hint="eastAsia"/>
                <w:noProof/>
                <w:webHidden/>
                <w:sz w:val="30"/>
                <w:szCs w:val="30"/>
              </w:rPr>
              <w:instrText xml:space="preserve"> PAGEREF _Toc101778211 \h </w:instrText>
            </w:r>
            <w:r w:rsidR="00D752A0" w:rsidRPr="00B937A2">
              <w:rPr>
                <w:rFonts w:ascii="仿宋_GB2312" w:eastAsia="仿宋_GB2312" w:hint="eastAsia"/>
                <w:noProof/>
                <w:webHidden/>
                <w:sz w:val="30"/>
                <w:szCs w:val="30"/>
              </w:rPr>
            </w:r>
            <w:r w:rsidR="00D752A0" w:rsidRPr="00B937A2">
              <w:rPr>
                <w:rFonts w:ascii="仿宋_GB2312" w:eastAsia="仿宋_GB2312" w:hint="eastAsia"/>
                <w:noProof/>
                <w:webHidden/>
                <w:sz w:val="30"/>
                <w:szCs w:val="30"/>
              </w:rPr>
              <w:fldChar w:fldCharType="separate"/>
            </w:r>
            <w:r w:rsidR="006D418D">
              <w:rPr>
                <w:rFonts w:ascii="仿宋_GB2312" w:eastAsia="仿宋_GB2312"/>
                <w:noProof/>
                <w:webHidden/>
                <w:sz w:val="30"/>
                <w:szCs w:val="30"/>
              </w:rPr>
              <w:t>7</w:t>
            </w:r>
            <w:r w:rsidR="00D752A0" w:rsidRPr="00B937A2">
              <w:rPr>
                <w:rFonts w:ascii="仿宋_GB2312" w:eastAsia="仿宋_GB2312" w:hint="eastAsia"/>
                <w:noProof/>
                <w:webHidden/>
                <w:sz w:val="30"/>
                <w:szCs w:val="30"/>
              </w:rPr>
              <w:fldChar w:fldCharType="end"/>
            </w:r>
          </w:hyperlink>
        </w:p>
        <w:p w:rsidR="00B937A2" w:rsidRPr="00B937A2" w:rsidRDefault="00FE3A03">
          <w:pPr>
            <w:pStyle w:val="TOC1"/>
            <w:tabs>
              <w:tab w:val="right" w:leader="dot" w:pos="8296"/>
            </w:tabs>
            <w:rPr>
              <w:rFonts w:ascii="仿宋_GB2312" w:eastAsia="仿宋_GB2312" w:hAnsiTheme="minorHAnsi" w:cstheme="minorBidi"/>
              <w:noProof/>
              <w:sz w:val="30"/>
              <w:szCs w:val="30"/>
            </w:rPr>
          </w:pPr>
          <w:hyperlink w:anchor="_Toc101778212" w:history="1">
            <w:r w:rsidR="00B937A2" w:rsidRPr="00B937A2">
              <w:rPr>
                <w:rStyle w:val="aa"/>
                <w:rFonts w:ascii="仿宋_GB2312" w:eastAsia="仿宋_GB2312" w:hAnsi="黑体" w:hint="eastAsia"/>
                <w:noProof/>
                <w:sz w:val="30"/>
                <w:szCs w:val="30"/>
              </w:rPr>
              <w:t>4.上市公司被法院宣告破产暨股票终止上市风险提示性公告</w:t>
            </w:r>
            <w:r w:rsidR="00B937A2" w:rsidRPr="00B937A2">
              <w:rPr>
                <w:rFonts w:ascii="仿宋_GB2312" w:eastAsia="仿宋_GB2312" w:hint="eastAsia"/>
                <w:noProof/>
                <w:webHidden/>
                <w:sz w:val="30"/>
                <w:szCs w:val="30"/>
              </w:rPr>
              <w:tab/>
            </w:r>
            <w:r w:rsidR="00D752A0" w:rsidRPr="00B937A2">
              <w:rPr>
                <w:rFonts w:ascii="仿宋_GB2312" w:eastAsia="仿宋_GB2312" w:hint="eastAsia"/>
                <w:noProof/>
                <w:webHidden/>
                <w:sz w:val="30"/>
                <w:szCs w:val="30"/>
              </w:rPr>
              <w:fldChar w:fldCharType="begin"/>
            </w:r>
            <w:r w:rsidR="00B937A2" w:rsidRPr="00B937A2">
              <w:rPr>
                <w:rFonts w:ascii="仿宋_GB2312" w:eastAsia="仿宋_GB2312" w:hint="eastAsia"/>
                <w:noProof/>
                <w:webHidden/>
                <w:sz w:val="30"/>
                <w:szCs w:val="30"/>
              </w:rPr>
              <w:instrText xml:space="preserve"> PAGEREF _Toc101778212 \h </w:instrText>
            </w:r>
            <w:r w:rsidR="00D752A0" w:rsidRPr="00B937A2">
              <w:rPr>
                <w:rFonts w:ascii="仿宋_GB2312" w:eastAsia="仿宋_GB2312" w:hint="eastAsia"/>
                <w:noProof/>
                <w:webHidden/>
                <w:sz w:val="30"/>
                <w:szCs w:val="30"/>
              </w:rPr>
            </w:r>
            <w:r w:rsidR="00D752A0" w:rsidRPr="00B937A2">
              <w:rPr>
                <w:rFonts w:ascii="仿宋_GB2312" w:eastAsia="仿宋_GB2312" w:hint="eastAsia"/>
                <w:noProof/>
                <w:webHidden/>
                <w:sz w:val="30"/>
                <w:szCs w:val="30"/>
              </w:rPr>
              <w:fldChar w:fldCharType="separate"/>
            </w:r>
            <w:r w:rsidR="006D418D">
              <w:rPr>
                <w:rFonts w:ascii="仿宋_GB2312" w:eastAsia="仿宋_GB2312"/>
                <w:noProof/>
                <w:webHidden/>
                <w:sz w:val="30"/>
                <w:szCs w:val="30"/>
              </w:rPr>
              <w:t>10</w:t>
            </w:r>
            <w:r w:rsidR="00D752A0" w:rsidRPr="00B937A2">
              <w:rPr>
                <w:rFonts w:ascii="仿宋_GB2312" w:eastAsia="仿宋_GB2312" w:hint="eastAsia"/>
                <w:noProof/>
                <w:webHidden/>
                <w:sz w:val="30"/>
                <w:szCs w:val="30"/>
              </w:rPr>
              <w:fldChar w:fldCharType="end"/>
            </w:r>
          </w:hyperlink>
        </w:p>
        <w:p w:rsidR="0054075A" w:rsidRDefault="00D752A0" w:rsidP="00B81107">
          <w:pPr>
            <w:spacing w:line="560" w:lineRule="exact"/>
            <w:ind w:firstLineChars="189" w:firstLine="567"/>
          </w:pPr>
          <w:r w:rsidRPr="00B937A2">
            <w:rPr>
              <w:rFonts w:ascii="仿宋_GB2312" w:eastAsia="仿宋_GB2312" w:hint="eastAsia"/>
              <w:sz w:val="30"/>
              <w:szCs w:val="30"/>
            </w:rPr>
            <w:fldChar w:fldCharType="end"/>
          </w:r>
        </w:p>
      </w:sdtContent>
    </w:sdt>
    <w:p w:rsidR="00EC3E03" w:rsidRDefault="00EC3E03" w:rsidP="00B81107">
      <w:pPr>
        <w:widowControl/>
        <w:spacing w:line="560" w:lineRule="exact"/>
        <w:jc w:val="left"/>
        <w:rPr>
          <w:rFonts w:ascii="Cambria" w:hAnsi="Cambria"/>
          <w:b/>
          <w:bCs/>
          <w:sz w:val="32"/>
          <w:szCs w:val="32"/>
        </w:rPr>
      </w:pPr>
      <w:r>
        <w:br w:type="page"/>
      </w:r>
    </w:p>
    <w:p w:rsidR="00EC3E03" w:rsidRPr="00B81107" w:rsidRDefault="00B36084" w:rsidP="00B81107">
      <w:pPr>
        <w:pStyle w:val="a7"/>
        <w:spacing w:line="560" w:lineRule="exact"/>
        <w:rPr>
          <w:rFonts w:ascii="黑体" w:eastAsia="黑体" w:hAnsi="黑体"/>
        </w:rPr>
      </w:pPr>
      <w:bookmarkStart w:id="2" w:name="_Toc101778209"/>
      <w:r w:rsidRPr="00B81107">
        <w:rPr>
          <w:rFonts w:ascii="黑体" w:eastAsia="黑体" w:hAnsi="黑体" w:hint="eastAsia"/>
        </w:rPr>
        <w:lastRenderedPageBreak/>
        <w:t>1.</w:t>
      </w:r>
      <w:r w:rsidR="00EC3E03" w:rsidRPr="00B81107">
        <w:rPr>
          <w:rFonts w:ascii="黑体" w:eastAsia="黑体" w:hAnsi="黑体" w:hint="eastAsia"/>
        </w:rPr>
        <w:t>上市公司破产申请提示性公告</w:t>
      </w:r>
      <w:bookmarkEnd w:id="0"/>
      <w:bookmarkEnd w:id="2"/>
    </w:p>
    <w:p w:rsidR="00EC3E03" w:rsidRDefault="00EC3E03" w:rsidP="00B81107">
      <w:pPr>
        <w:adjustRightInd w:val="0"/>
        <w:snapToGrid w:val="0"/>
        <w:spacing w:line="560" w:lineRule="exact"/>
        <w:rPr>
          <w:rFonts w:ascii="宋体" w:hAnsi="宋体"/>
        </w:rPr>
      </w:pPr>
    </w:p>
    <w:p w:rsidR="00EC3E03" w:rsidRPr="00B81107" w:rsidRDefault="00EC3E03" w:rsidP="00B5397E">
      <w:pPr>
        <w:pStyle w:val="a9"/>
        <w:adjustRightInd w:val="0"/>
        <w:snapToGrid w:val="0"/>
        <w:spacing w:before="0" w:beforeAutospacing="0" w:after="0" w:afterAutospacing="0" w:line="560" w:lineRule="exact"/>
        <w:jc w:val="both"/>
        <w:rPr>
          <w:rFonts w:ascii="仿宋_GB2312" w:eastAsia="仿宋_GB2312" w:cs="Arial"/>
          <w:b/>
          <w:bCs/>
          <w:sz w:val="30"/>
          <w:szCs w:val="30"/>
        </w:rPr>
      </w:pPr>
      <w:r w:rsidRPr="00B81107">
        <w:rPr>
          <w:rFonts w:ascii="仿宋_GB2312" w:eastAsia="仿宋_GB2312" w:cs="Arial" w:hint="eastAsia"/>
          <w:b/>
          <w:bCs/>
          <w:sz w:val="30"/>
          <w:szCs w:val="30"/>
        </w:rPr>
        <w:t>适用范围：</w:t>
      </w:r>
    </w:p>
    <w:p w:rsidR="00EC3E03" w:rsidRPr="00B81107" w:rsidRDefault="00EC3E03" w:rsidP="00B81107">
      <w:pPr>
        <w:adjustRightInd w:val="0"/>
        <w:snapToGrid w:val="0"/>
        <w:spacing w:line="560" w:lineRule="exact"/>
        <w:ind w:firstLineChars="200" w:firstLine="600"/>
        <w:rPr>
          <w:rFonts w:ascii="仿宋_GB2312" w:eastAsia="仿宋_GB2312" w:hAnsi="宋体"/>
          <w:sz w:val="30"/>
          <w:szCs w:val="30"/>
        </w:rPr>
      </w:pPr>
      <w:r w:rsidRPr="00B81107">
        <w:rPr>
          <w:rFonts w:ascii="仿宋_GB2312" w:eastAsia="仿宋_GB2312" w:hAnsi="宋体" w:hint="eastAsia"/>
          <w:sz w:val="30"/>
          <w:szCs w:val="30"/>
        </w:rPr>
        <w:t>上市公司或其债权人向法院申请公司</w:t>
      </w:r>
      <w:r w:rsidRPr="00B81107">
        <w:rPr>
          <w:rFonts w:ascii="仿宋_GB2312" w:eastAsia="仿宋_GB2312" w:hAnsi="宋体" w:hint="eastAsia"/>
          <w:color w:val="000000"/>
          <w:sz w:val="30"/>
          <w:szCs w:val="30"/>
        </w:rPr>
        <w:t>重整、和解或破产清算的，上市公司应于提交申请或者获悉提交申请时及时披露破产申请提示性公告。</w:t>
      </w:r>
    </w:p>
    <w:p w:rsidR="00EC3E03" w:rsidRPr="00B81107" w:rsidRDefault="00EC3E03" w:rsidP="00B81107">
      <w:pPr>
        <w:adjustRightInd w:val="0"/>
        <w:snapToGrid w:val="0"/>
        <w:spacing w:line="560" w:lineRule="exact"/>
        <w:rPr>
          <w:rFonts w:ascii="仿宋_GB2312" w:eastAsia="仿宋_GB2312" w:hAnsi="宋体"/>
          <w:sz w:val="30"/>
          <w:szCs w:val="30"/>
        </w:rPr>
      </w:pPr>
    </w:p>
    <w:p w:rsidR="00EC3E03" w:rsidRPr="00B81107" w:rsidRDefault="00EC3E03" w:rsidP="00B81107">
      <w:pPr>
        <w:adjustRightInd w:val="0"/>
        <w:snapToGrid w:val="0"/>
        <w:spacing w:line="560" w:lineRule="exact"/>
        <w:ind w:firstLineChars="200" w:firstLine="600"/>
        <w:jc w:val="left"/>
        <w:rPr>
          <w:rFonts w:ascii="仿宋_GB2312" w:eastAsia="仿宋_GB2312" w:hAnsi="宋体"/>
          <w:sz w:val="30"/>
          <w:szCs w:val="30"/>
        </w:rPr>
      </w:pPr>
      <w:r w:rsidRPr="00B81107">
        <w:rPr>
          <w:rFonts w:ascii="仿宋_GB2312" w:eastAsia="仿宋_GB2312" w:hAnsi="宋体" w:hint="eastAsia"/>
          <w:sz w:val="30"/>
          <w:szCs w:val="30"/>
        </w:rPr>
        <w:t>证券代码：             证券简称：          公告编号：</w:t>
      </w:r>
    </w:p>
    <w:p w:rsidR="00EC3E03" w:rsidRPr="00B81107" w:rsidRDefault="00EC3E03" w:rsidP="00B81107">
      <w:pPr>
        <w:adjustRightInd w:val="0"/>
        <w:snapToGrid w:val="0"/>
        <w:spacing w:line="560" w:lineRule="exact"/>
        <w:ind w:firstLineChars="200" w:firstLine="600"/>
        <w:jc w:val="left"/>
        <w:rPr>
          <w:rFonts w:ascii="仿宋_GB2312" w:eastAsia="仿宋_GB2312" w:hAnsi="宋体"/>
          <w:sz w:val="30"/>
          <w:szCs w:val="30"/>
        </w:rPr>
      </w:pPr>
    </w:p>
    <w:p w:rsidR="00EC3E03" w:rsidRPr="00B81107" w:rsidRDefault="00EC3E03" w:rsidP="00B81107">
      <w:pPr>
        <w:adjustRightInd w:val="0"/>
        <w:snapToGrid w:val="0"/>
        <w:spacing w:line="560" w:lineRule="exact"/>
        <w:jc w:val="center"/>
        <w:rPr>
          <w:rFonts w:ascii="仿宋_GB2312" w:eastAsia="仿宋_GB2312" w:hAnsi="宋体"/>
          <w:bCs/>
          <w:color w:val="000000"/>
          <w:sz w:val="30"/>
          <w:szCs w:val="30"/>
        </w:rPr>
      </w:pPr>
      <w:r w:rsidRPr="00B81107">
        <w:rPr>
          <w:rFonts w:ascii="仿宋_GB2312" w:eastAsia="仿宋_GB2312" w:hAnsi="宋体" w:hint="eastAsia"/>
          <w:bCs/>
          <w:color w:val="000000"/>
          <w:sz w:val="30"/>
          <w:szCs w:val="30"/>
        </w:rPr>
        <w:t>XXXX股份有限公司破产申请提示性公告</w:t>
      </w:r>
    </w:p>
    <w:p w:rsidR="00EC3E03" w:rsidRPr="00B81107" w:rsidRDefault="00EC3E03" w:rsidP="00B81107">
      <w:pPr>
        <w:adjustRightInd w:val="0"/>
        <w:snapToGrid w:val="0"/>
        <w:spacing w:line="560" w:lineRule="exact"/>
        <w:jc w:val="center"/>
        <w:rPr>
          <w:rFonts w:ascii="仿宋_GB2312" w:eastAsia="仿宋_GB2312" w:hAnsi="宋体"/>
          <w:bCs/>
          <w:color w:val="000000"/>
          <w:sz w:val="30"/>
          <w:szCs w:val="30"/>
        </w:rPr>
      </w:pPr>
    </w:p>
    <w:p w:rsidR="00EC3E03" w:rsidRPr="00B81107" w:rsidRDefault="00EC3E03" w:rsidP="00B811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sidRPr="00B81107">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w:t>
      </w:r>
      <w:r w:rsidR="00B81107">
        <w:rPr>
          <w:rFonts w:ascii="仿宋_GB2312" w:eastAsia="仿宋_GB2312" w:hAnsi="宋体" w:hint="eastAsia"/>
          <w:color w:val="000000"/>
          <w:sz w:val="30"/>
          <w:szCs w:val="30"/>
        </w:rPr>
        <w:t>法律</w:t>
      </w:r>
      <w:r w:rsidRPr="00B81107">
        <w:rPr>
          <w:rFonts w:ascii="仿宋_GB2312" w:eastAsia="仿宋_GB2312" w:hAnsi="宋体" w:hint="eastAsia"/>
          <w:color w:val="000000"/>
          <w:sz w:val="30"/>
          <w:szCs w:val="30"/>
        </w:rPr>
        <w:t>责任。</w:t>
      </w:r>
    </w:p>
    <w:p w:rsidR="00EC3E03" w:rsidRPr="00B81107" w:rsidRDefault="00EC3E03" w:rsidP="00B811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sidRPr="00B81107">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rsidR="00EC3E03" w:rsidRPr="00227D8F" w:rsidRDefault="00EC3E03" w:rsidP="00B81107">
      <w:pPr>
        <w:adjustRightInd w:val="0"/>
        <w:snapToGrid w:val="0"/>
        <w:spacing w:line="560" w:lineRule="exact"/>
        <w:rPr>
          <w:rFonts w:ascii="宋体" w:hAnsi="宋体"/>
        </w:rPr>
      </w:pPr>
    </w:p>
    <w:p w:rsidR="00EC3E03" w:rsidRPr="00B81107" w:rsidRDefault="00EC3E03" w:rsidP="00D646F8">
      <w:pPr>
        <w:adjustRightInd w:val="0"/>
        <w:snapToGrid w:val="0"/>
        <w:spacing w:line="560" w:lineRule="exact"/>
        <w:ind w:firstLineChars="200" w:firstLine="602"/>
        <w:rPr>
          <w:rFonts w:ascii="仿宋_GB2312" w:eastAsia="仿宋_GB2312" w:hAnsi="宋体"/>
          <w:b/>
          <w:sz w:val="30"/>
          <w:szCs w:val="30"/>
        </w:rPr>
      </w:pPr>
      <w:r w:rsidRPr="00B81107">
        <w:rPr>
          <w:rFonts w:ascii="仿宋_GB2312" w:eastAsia="仿宋_GB2312" w:hAnsi="宋体" w:hint="eastAsia"/>
          <w:b/>
          <w:sz w:val="30"/>
          <w:szCs w:val="30"/>
        </w:rPr>
        <w:t>重要内容提示：</w:t>
      </w:r>
    </w:p>
    <w:p w:rsidR="00EC3E03" w:rsidRPr="00B81107" w:rsidRDefault="00EC3E03" w:rsidP="00B81107">
      <w:pPr>
        <w:numPr>
          <w:ilvl w:val="0"/>
          <w:numId w:val="2"/>
        </w:numPr>
        <w:autoSpaceDE w:val="0"/>
        <w:autoSpaceDN w:val="0"/>
        <w:adjustRightInd w:val="0"/>
        <w:snapToGrid w:val="0"/>
        <w:spacing w:line="560" w:lineRule="exact"/>
        <w:ind w:left="0"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上市公司或其债权人向法院申请破产的目的：重整、和解或破产清算。</w:t>
      </w:r>
    </w:p>
    <w:p w:rsidR="00EC3E03" w:rsidRPr="00B81107" w:rsidRDefault="00EC3E03" w:rsidP="00D646F8">
      <w:pPr>
        <w:autoSpaceDE w:val="0"/>
        <w:autoSpaceDN w:val="0"/>
        <w:adjustRightInd w:val="0"/>
        <w:snapToGrid w:val="0"/>
        <w:spacing w:line="560" w:lineRule="exact"/>
        <w:ind w:firstLineChars="200" w:firstLine="602"/>
        <w:rPr>
          <w:rFonts w:ascii="仿宋_GB2312" w:eastAsia="仿宋_GB2312" w:hAnsi="宋体" w:cs="宋体"/>
          <w:b/>
          <w:kern w:val="0"/>
          <w:sz w:val="30"/>
          <w:szCs w:val="30"/>
        </w:rPr>
      </w:pPr>
    </w:p>
    <w:p w:rsidR="00EC3E03" w:rsidRPr="00B81107" w:rsidRDefault="00EC3E03" w:rsidP="00B81107">
      <w:pPr>
        <w:autoSpaceDE w:val="0"/>
        <w:autoSpaceDN w:val="0"/>
        <w:adjustRightInd w:val="0"/>
        <w:snapToGrid w:val="0"/>
        <w:spacing w:line="560" w:lineRule="exact"/>
        <w:ind w:firstLineChars="200" w:firstLine="602"/>
        <w:rPr>
          <w:rFonts w:ascii="黑体" w:eastAsia="黑体" w:hAnsi="黑体" w:cs="宋体"/>
          <w:b/>
          <w:kern w:val="0"/>
          <w:sz w:val="30"/>
          <w:szCs w:val="30"/>
        </w:rPr>
      </w:pPr>
      <w:r w:rsidRPr="00B81107">
        <w:rPr>
          <w:rFonts w:ascii="黑体" w:eastAsia="黑体" w:hAnsi="黑体" w:cs="宋体" w:hint="eastAsia"/>
          <w:b/>
          <w:kern w:val="0"/>
          <w:sz w:val="30"/>
          <w:szCs w:val="30"/>
        </w:rPr>
        <w:t>一、破产申请概述</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简要说明公司申请或者获悉被债权人申请破产清算（或重整、和解）的时间及方式、申请人名称等基本情况以及申请目的、申</w:t>
      </w:r>
      <w:r w:rsidRPr="00B81107">
        <w:rPr>
          <w:rFonts w:ascii="仿宋_GB2312" w:eastAsia="仿宋_GB2312" w:hAnsi="宋体" w:cs="宋体" w:hint="eastAsia"/>
          <w:kern w:val="0"/>
          <w:sz w:val="30"/>
          <w:szCs w:val="30"/>
        </w:rPr>
        <w:lastRenderedPageBreak/>
        <w:t>请事实和理由、法院名称等情况。</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属于公司主动申请破产（或重整、和解）情形的，应当披露公司董事会相关决议内容。</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破产申请书载明的事项。</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p>
    <w:p w:rsidR="00EC3E03" w:rsidRPr="00B81107" w:rsidRDefault="00EC3E03" w:rsidP="00B81107">
      <w:pPr>
        <w:autoSpaceDE w:val="0"/>
        <w:autoSpaceDN w:val="0"/>
        <w:adjustRightInd w:val="0"/>
        <w:snapToGrid w:val="0"/>
        <w:spacing w:line="560" w:lineRule="exact"/>
        <w:ind w:firstLineChars="200" w:firstLine="602"/>
        <w:rPr>
          <w:rFonts w:ascii="黑体" w:eastAsia="黑体" w:hAnsi="黑体" w:cs="Arial Unicode MS"/>
          <w:b/>
          <w:kern w:val="0"/>
          <w:sz w:val="30"/>
          <w:szCs w:val="30"/>
        </w:rPr>
      </w:pPr>
      <w:r w:rsidRPr="00B81107">
        <w:rPr>
          <w:rFonts w:ascii="黑体" w:eastAsia="黑体" w:hAnsi="黑体" w:cs="宋体" w:hint="eastAsia"/>
          <w:b/>
          <w:kern w:val="0"/>
          <w:sz w:val="30"/>
          <w:szCs w:val="30"/>
        </w:rPr>
        <w:t>二、破产申请影响及董事会意见</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简要说明破产申请可能对公司造成的影响以及公司董事会拟采取的相应措施；</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公司应对存在的终止上市风险</w:t>
      </w:r>
      <w:proofErr w:type="gramStart"/>
      <w:r w:rsidRPr="00B81107">
        <w:rPr>
          <w:rFonts w:ascii="仿宋_GB2312" w:eastAsia="仿宋_GB2312" w:hAnsi="宋体" w:cs="宋体" w:hint="eastAsia"/>
          <w:kern w:val="0"/>
          <w:sz w:val="30"/>
          <w:szCs w:val="30"/>
        </w:rPr>
        <w:t>作出</w:t>
      </w:r>
      <w:proofErr w:type="gramEnd"/>
      <w:r w:rsidRPr="00B81107">
        <w:rPr>
          <w:rFonts w:ascii="仿宋_GB2312" w:eastAsia="仿宋_GB2312" w:hAnsi="宋体" w:cs="宋体" w:hint="eastAsia"/>
          <w:kern w:val="0"/>
          <w:sz w:val="30"/>
          <w:szCs w:val="30"/>
        </w:rPr>
        <w:t>充分提示。</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p>
    <w:p w:rsidR="00EC3E03" w:rsidRPr="00B81107" w:rsidRDefault="00EC3E03" w:rsidP="00B81107">
      <w:pPr>
        <w:autoSpaceDE w:val="0"/>
        <w:autoSpaceDN w:val="0"/>
        <w:adjustRightInd w:val="0"/>
        <w:snapToGrid w:val="0"/>
        <w:spacing w:line="560" w:lineRule="exact"/>
        <w:ind w:firstLineChars="200" w:firstLine="602"/>
        <w:rPr>
          <w:rFonts w:ascii="黑体" w:eastAsia="黑体" w:hAnsi="黑体" w:cs="宋体"/>
          <w:b/>
          <w:kern w:val="0"/>
          <w:sz w:val="30"/>
          <w:szCs w:val="30"/>
        </w:rPr>
      </w:pPr>
      <w:r w:rsidRPr="00B81107">
        <w:rPr>
          <w:rFonts w:ascii="黑体" w:eastAsia="黑体" w:hAnsi="黑体" w:cs="宋体" w:hint="eastAsia"/>
          <w:b/>
          <w:kern w:val="0"/>
          <w:sz w:val="30"/>
          <w:szCs w:val="30"/>
        </w:rPr>
        <w:t>三、其他说明</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提示破产（重整或和解）的主要流程及所需时间的不确定性，以及</w:t>
      </w:r>
      <w:r w:rsidR="00C555CD" w:rsidRPr="00B81107">
        <w:rPr>
          <w:rFonts w:ascii="仿宋_GB2312" w:eastAsia="仿宋_GB2312" w:hAnsi="宋体" w:cs="宋体" w:hint="eastAsia"/>
          <w:kern w:val="0"/>
          <w:sz w:val="30"/>
          <w:szCs w:val="30"/>
        </w:rPr>
        <w:t>本所</w:t>
      </w:r>
      <w:r w:rsidRPr="00B81107">
        <w:rPr>
          <w:rFonts w:ascii="仿宋_GB2312" w:eastAsia="仿宋_GB2312" w:hAnsi="宋体" w:cs="宋体" w:hint="eastAsia"/>
          <w:kern w:val="0"/>
          <w:sz w:val="30"/>
          <w:szCs w:val="30"/>
        </w:rPr>
        <w:t>或公司董事会认为有助于说明事件实质的其他内容。</w:t>
      </w:r>
    </w:p>
    <w:p w:rsidR="00EC3E03" w:rsidRPr="00B81107" w:rsidRDefault="00EC3E03" w:rsidP="00B81107">
      <w:pPr>
        <w:adjustRightInd w:val="0"/>
        <w:snapToGrid w:val="0"/>
        <w:spacing w:line="560" w:lineRule="exact"/>
        <w:rPr>
          <w:rFonts w:ascii="仿宋_GB2312" w:eastAsia="仿宋_GB2312" w:hAnsi="宋体"/>
          <w:b/>
          <w:sz w:val="30"/>
          <w:szCs w:val="30"/>
        </w:rPr>
      </w:pPr>
    </w:p>
    <w:p w:rsidR="00EC3E03" w:rsidRPr="00B81107" w:rsidRDefault="00EC3E03" w:rsidP="00B81107">
      <w:pPr>
        <w:adjustRightInd w:val="0"/>
        <w:snapToGrid w:val="0"/>
        <w:spacing w:line="560" w:lineRule="exact"/>
        <w:ind w:firstLineChars="200" w:firstLine="600"/>
        <w:rPr>
          <w:rFonts w:ascii="仿宋_GB2312" w:eastAsia="仿宋_GB2312" w:hAnsi="宋体"/>
          <w:sz w:val="30"/>
          <w:szCs w:val="30"/>
        </w:rPr>
      </w:pPr>
      <w:r w:rsidRPr="00B81107">
        <w:rPr>
          <w:rFonts w:ascii="仿宋_GB2312" w:eastAsia="仿宋_GB2312" w:hAnsi="宋体" w:hint="eastAsia"/>
          <w:sz w:val="30"/>
          <w:szCs w:val="30"/>
        </w:rPr>
        <w:t>特此公告。</w:t>
      </w:r>
    </w:p>
    <w:p w:rsidR="00EC3E03" w:rsidRPr="00B81107" w:rsidRDefault="00EC3E03" w:rsidP="00B81107">
      <w:pPr>
        <w:adjustRightInd w:val="0"/>
        <w:snapToGrid w:val="0"/>
        <w:spacing w:line="560" w:lineRule="exact"/>
        <w:ind w:firstLine="200"/>
        <w:rPr>
          <w:rFonts w:ascii="仿宋_GB2312" w:eastAsia="仿宋_GB2312" w:hAnsi="宋体"/>
          <w:sz w:val="30"/>
          <w:szCs w:val="30"/>
        </w:rPr>
      </w:pPr>
    </w:p>
    <w:p w:rsidR="00EC3E03" w:rsidRPr="00B81107" w:rsidRDefault="00EC3E03" w:rsidP="00B81107">
      <w:pPr>
        <w:adjustRightInd w:val="0"/>
        <w:snapToGrid w:val="0"/>
        <w:spacing w:line="560" w:lineRule="exact"/>
        <w:ind w:firstLineChars="200" w:firstLine="600"/>
        <w:jc w:val="right"/>
        <w:rPr>
          <w:rFonts w:ascii="仿宋_GB2312" w:eastAsia="仿宋_GB2312" w:hAnsi="宋体"/>
          <w:color w:val="000000"/>
          <w:sz w:val="30"/>
          <w:szCs w:val="30"/>
        </w:rPr>
      </w:pPr>
      <w:r w:rsidRPr="00B81107">
        <w:rPr>
          <w:rFonts w:ascii="仿宋_GB2312" w:eastAsia="仿宋_GB2312" w:hAnsi="宋体" w:hint="eastAsia"/>
          <w:color w:val="000000"/>
          <w:sz w:val="30"/>
          <w:szCs w:val="30"/>
        </w:rPr>
        <w:t>XXXX股份有限公司董事会</w:t>
      </w:r>
    </w:p>
    <w:p w:rsidR="00EC3E03" w:rsidRPr="00B81107" w:rsidRDefault="00EC3E03" w:rsidP="00B81107">
      <w:pPr>
        <w:adjustRightInd w:val="0"/>
        <w:snapToGrid w:val="0"/>
        <w:spacing w:line="560" w:lineRule="exact"/>
        <w:ind w:firstLineChars="200" w:firstLine="600"/>
        <w:jc w:val="right"/>
        <w:rPr>
          <w:rFonts w:ascii="仿宋_GB2312" w:eastAsia="仿宋_GB2312" w:hAnsi="宋体"/>
          <w:color w:val="000000"/>
          <w:sz w:val="30"/>
          <w:szCs w:val="30"/>
        </w:rPr>
      </w:pPr>
      <w:r w:rsidRPr="00B81107">
        <w:rPr>
          <w:rFonts w:ascii="仿宋_GB2312" w:eastAsia="仿宋_GB2312" w:hAnsi="宋体" w:hint="eastAsia"/>
          <w:color w:val="000000"/>
          <w:sz w:val="30"/>
          <w:szCs w:val="30"/>
        </w:rPr>
        <w:t>年  月  日</w:t>
      </w:r>
    </w:p>
    <w:p w:rsidR="00EC3E03" w:rsidRPr="00B81107" w:rsidRDefault="00EC3E03" w:rsidP="00B81107">
      <w:pPr>
        <w:adjustRightInd w:val="0"/>
        <w:snapToGrid w:val="0"/>
        <w:spacing w:line="560" w:lineRule="exact"/>
        <w:ind w:right="120" w:firstLineChars="200" w:firstLine="600"/>
        <w:jc w:val="right"/>
        <w:rPr>
          <w:rFonts w:ascii="宋体" w:hAnsi="宋体"/>
          <w:color w:val="000000"/>
          <w:sz w:val="30"/>
          <w:szCs w:val="30"/>
        </w:rPr>
      </w:pPr>
    </w:p>
    <w:p w:rsidR="00EC3E03" w:rsidRPr="00B81107" w:rsidRDefault="00EC3E03" w:rsidP="00D646F8">
      <w:pPr>
        <w:numPr>
          <w:ilvl w:val="0"/>
          <w:numId w:val="1"/>
        </w:numPr>
        <w:adjustRightInd w:val="0"/>
        <w:snapToGrid w:val="0"/>
        <w:spacing w:line="560" w:lineRule="exact"/>
        <w:ind w:left="0" w:firstLineChars="200" w:firstLine="602"/>
        <w:rPr>
          <w:rFonts w:ascii="仿宋_GB2312" w:eastAsia="仿宋_GB2312" w:hAnsi="宋体"/>
          <w:b/>
          <w:color w:val="000000"/>
          <w:sz w:val="30"/>
          <w:szCs w:val="30"/>
        </w:rPr>
      </w:pPr>
      <w:r w:rsidRPr="00B81107">
        <w:rPr>
          <w:rFonts w:ascii="仿宋_GB2312" w:eastAsia="仿宋_GB2312" w:hAnsi="宋体" w:hint="eastAsia"/>
          <w:b/>
          <w:color w:val="000000"/>
          <w:sz w:val="30"/>
          <w:szCs w:val="30"/>
        </w:rPr>
        <w:t>报备文件</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法院通知书（如有）</w:t>
      </w:r>
    </w:p>
    <w:p w:rsidR="00EC3E03" w:rsidRPr="00B81107" w:rsidRDefault="00EC3E03" w:rsidP="00B81107">
      <w:pPr>
        <w:widowControl/>
        <w:spacing w:line="560" w:lineRule="exact"/>
        <w:jc w:val="left"/>
        <w:rPr>
          <w:rFonts w:ascii="仿宋_GB2312" w:eastAsia="仿宋_GB2312"/>
          <w:sz w:val="30"/>
          <w:szCs w:val="30"/>
        </w:rPr>
      </w:pPr>
      <w:r w:rsidRPr="00B81107">
        <w:rPr>
          <w:rFonts w:ascii="仿宋_GB2312" w:eastAsia="仿宋_GB2312" w:hint="eastAsia"/>
          <w:sz w:val="30"/>
          <w:szCs w:val="30"/>
        </w:rPr>
        <w:br w:type="page"/>
      </w:r>
    </w:p>
    <w:p w:rsidR="00EC3E03" w:rsidRPr="00B81107" w:rsidRDefault="00B36084" w:rsidP="00B81107">
      <w:pPr>
        <w:pStyle w:val="a7"/>
        <w:spacing w:line="560" w:lineRule="exact"/>
        <w:rPr>
          <w:rFonts w:ascii="黑体" w:eastAsia="黑体" w:hAnsi="黑体"/>
        </w:rPr>
      </w:pPr>
      <w:bookmarkStart w:id="3" w:name="_Toc356840127"/>
      <w:bookmarkStart w:id="4" w:name="_Toc101778210"/>
      <w:r w:rsidRPr="00B81107">
        <w:rPr>
          <w:rFonts w:ascii="黑体" w:eastAsia="黑体" w:hAnsi="黑体" w:hint="eastAsia"/>
        </w:rPr>
        <w:lastRenderedPageBreak/>
        <w:t>2.</w:t>
      </w:r>
      <w:r w:rsidR="00EC3E03" w:rsidRPr="00B81107">
        <w:rPr>
          <w:rFonts w:ascii="黑体" w:eastAsia="黑体" w:hAnsi="黑体" w:hint="eastAsia"/>
        </w:rPr>
        <w:t>上市公司收到法院受理破产申请裁定公告</w:t>
      </w:r>
      <w:bookmarkEnd w:id="3"/>
      <w:bookmarkEnd w:id="4"/>
    </w:p>
    <w:p w:rsidR="00EC3E03" w:rsidRDefault="00EC3E03" w:rsidP="00B81107">
      <w:pPr>
        <w:adjustRightInd w:val="0"/>
        <w:snapToGrid w:val="0"/>
        <w:spacing w:line="560" w:lineRule="exact"/>
        <w:rPr>
          <w:rFonts w:ascii="宋体" w:hAnsi="宋体"/>
        </w:rPr>
      </w:pPr>
    </w:p>
    <w:p w:rsidR="00EC3E03" w:rsidRPr="00B81107" w:rsidRDefault="00EC3E03" w:rsidP="00B5397E">
      <w:pPr>
        <w:pStyle w:val="a9"/>
        <w:adjustRightInd w:val="0"/>
        <w:snapToGrid w:val="0"/>
        <w:spacing w:before="0" w:beforeAutospacing="0" w:after="0" w:afterAutospacing="0" w:line="560" w:lineRule="exact"/>
        <w:jc w:val="both"/>
        <w:rPr>
          <w:rFonts w:ascii="仿宋_GB2312" w:eastAsia="仿宋_GB2312" w:cs="Arial"/>
          <w:b/>
          <w:bCs/>
          <w:sz w:val="30"/>
          <w:szCs w:val="30"/>
        </w:rPr>
      </w:pPr>
      <w:r w:rsidRPr="00B81107">
        <w:rPr>
          <w:rFonts w:ascii="仿宋_GB2312" w:eastAsia="仿宋_GB2312" w:cs="Arial" w:hint="eastAsia"/>
          <w:b/>
          <w:bCs/>
          <w:sz w:val="30"/>
          <w:szCs w:val="30"/>
        </w:rPr>
        <w:t>适用范围：</w:t>
      </w:r>
    </w:p>
    <w:p w:rsidR="00EC3E03" w:rsidRPr="00B81107" w:rsidRDefault="00EC3E03" w:rsidP="00B81107">
      <w:pPr>
        <w:adjustRightInd w:val="0"/>
        <w:snapToGrid w:val="0"/>
        <w:spacing w:line="560" w:lineRule="exact"/>
        <w:ind w:firstLineChars="200" w:firstLine="600"/>
        <w:rPr>
          <w:rFonts w:ascii="仿宋_GB2312" w:eastAsia="仿宋_GB2312" w:hAnsi="宋体"/>
          <w:sz w:val="30"/>
          <w:szCs w:val="30"/>
        </w:rPr>
      </w:pPr>
      <w:r w:rsidRPr="00B81107">
        <w:rPr>
          <w:rFonts w:ascii="仿宋_GB2312" w:eastAsia="仿宋_GB2312" w:hAnsi="宋体" w:hint="eastAsia"/>
          <w:sz w:val="30"/>
          <w:szCs w:val="30"/>
        </w:rPr>
        <w:t>上市公司收到法院受理公司</w:t>
      </w:r>
      <w:r w:rsidRPr="00B81107">
        <w:rPr>
          <w:rFonts w:ascii="仿宋_GB2312" w:eastAsia="仿宋_GB2312" w:hAnsi="宋体" w:hint="eastAsia"/>
          <w:color w:val="000000"/>
          <w:sz w:val="30"/>
          <w:szCs w:val="30"/>
        </w:rPr>
        <w:t>重整、和解或破产清算的裁定时，应按照本</w:t>
      </w:r>
      <w:r w:rsidR="00677490">
        <w:rPr>
          <w:rFonts w:ascii="仿宋_GB2312" w:eastAsia="仿宋_GB2312" w:hAnsi="宋体" w:hint="eastAsia"/>
          <w:color w:val="000000"/>
          <w:sz w:val="30"/>
          <w:szCs w:val="30"/>
        </w:rPr>
        <w:t>公告格式</w:t>
      </w:r>
      <w:r w:rsidRPr="00B81107">
        <w:rPr>
          <w:rFonts w:ascii="仿宋_GB2312" w:eastAsia="仿宋_GB2312" w:hAnsi="宋体" w:hint="eastAsia"/>
          <w:color w:val="000000"/>
          <w:sz w:val="30"/>
          <w:szCs w:val="30"/>
        </w:rPr>
        <w:t>及时进行信息披露。</w:t>
      </w:r>
    </w:p>
    <w:p w:rsidR="00EC3E03" w:rsidRPr="00B81107" w:rsidRDefault="00EC3E03" w:rsidP="00B81107">
      <w:pPr>
        <w:adjustRightInd w:val="0"/>
        <w:snapToGrid w:val="0"/>
        <w:spacing w:line="560" w:lineRule="exact"/>
        <w:rPr>
          <w:rFonts w:ascii="仿宋_GB2312" w:eastAsia="仿宋_GB2312" w:hAnsi="宋体"/>
          <w:sz w:val="30"/>
          <w:szCs w:val="30"/>
        </w:rPr>
      </w:pPr>
    </w:p>
    <w:p w:rsidR="00EC3E03" w:rsidRPr="00B81107" w:rsidRDefault="00EC3E03" w:rsidP="00B81107">
      <w:pPr>
        <w:adjustRightInd w:val="0"/>
        <w:snapToGrid w:val="0"/>
        <w:spacing w:line="560" w:lineRule="exact"/>
        <w:jc w:val="left"/>
        <w:rPr>
          <w:rFonts w:ascii="仿宋_GB2312" w:eastAsia="仿宋_GB2312" w:hAnsi="宋体"/>
          <w:sz w:val="30"/>
          <w:szCs w:val="30"/>
        </w:rPr>
      </w:pPr>
      <w:r w:rsidRPr="00B81107">
        <w:rPr>
          <w:rFonts w:ascii="仿宋_GB2312" w:eastAsia="仿宋_GB2312" w:hAnsi="宋体" w:hint="eastAsia"/>
          <w:sz w:val="30"/>
          <w:szCs w:val="30"/>
        </w:rPr>
        <w:t>证券代码：             证券简称：            公告编号：</w:t>
      </w:r>
    </w:p>
    <w:p w:rsidR="00EC3E03" w:rsidRPr="00B81107" w:rsidRDefault="00EC3E03" w:rsidP="00B81107">
      <w:pPr>
        <w:adjustRightInd w:val="0"/>
        <w:snapToGrid w:val="0"/>
        <w:spacing w:line="560" w:lineRule="exact"/>
        <w:jc w:val="center"/>
        <w:rPr>
          <w:rFonts w:ascii="仿宋_GB2312" w:eastAsia="仿宋_GB2312" w:hAnsi="宋体"/>
          <w:bCs/>
          <w:color w:val="000000"/>
          <w:sz w:val="30"/>
          <w:szCs w:val="30"/>
        </w:rPr>
      </w:pPr>
    </w:p>
    <w:p w:rsidR="00EC3E03" w:rsidRPr="00B81107" w:rsidRDefault="00EC3E03" w:rsidP="00B81107">
      <w:pPr>
        <w:adjustRightInd w:val="0"/>
        <w:snapToGrid w:val="0"/>
        <w:spacing w:line="560" w:lineRule="exact"/>
        <w:jc w:val="center"/>
        <w:rPr>
          <w:rFonts w:ascii="仿宋_GB2312" w:eastAsia="仿宋_GB2312" w:hAnsi="宋体"/>
          <w:bCs/>
          <w:color w:val="000000"/>
          <w:sz w:val="30"/>
          <w:szCs w:val="30"/>
        </w:rPr>
      </w:pPr>
      <w:r w:rsidRPr="00B81107">
        <w:rPr>
          <w:rFonts w:ascii="仿宋_GB2312" w:eastAsia="仿宋_GB2312" w:hAnsi="宋体" w:hint="eastAsia"/>
          <w:bCs/>
          <w:color w:val="000000"/>
          <w:sz w:val="30"/>
          <w:szCs w:val="30"/>
        </w:rPr>
        <w:t>XXXXXX股份有限公司关于法院受理重整、和解或破产清算申请的公告</w:t>
      </w:r>
    </w:p>
    <w:p w:rsidR="00EC3E03" w:rsidRPr="00B81107" w:rsidRDefault="00EC3E03" w:rsidP="00B81107">
      <w:pPr>
        <w:adjustRightInd w:val="0"/>
        <w:snapToGrid w:val="0"/>
        <w:spacing w:line="560" w:lineRule="exact"/>
        <w:jc w:val="center"/>
        <w:rPr>
          <w:rFonts w:ascii="仿宋_GB2312" w:eastAsia="仿宋_GB2312" w:hAnsi="宋体"/>
          <w:bCs/>
          <w:color w:val="000000"/>
          <w:sz w:val="30"/>
          <w:szCs w:val="30"/>
        </w:rPr>
      </w:pPr>
    </w:p>
    <w:p w:rsidR="00EC3E03" w:rsidRPr="00B81107" w:rsidRDefault="00EC3E03" w:rsidP="00B811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sidRPr="00B81107">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w:t>
      </w:r>
      <w:r w:rsidR="00D646F8">
        <w:rPr>
          <w:rFonts w:ascii="仿宋_GB2312" w:eastAsia="仿宋_GB2312" w:hAnsi="宋体" w:hint="eastAsia"/>
          <w:color w:val="000000"/>
          <w:sz w:val="30"/>
          <w:szCs w:val="30"/>
        </w:rPr>
        <w:t>法律</w:t>
      </w:r>
      <w:r w:rsidRPr="00B81107">
        <w:rPr>
          <w:rFonts w:ascii="仿宋_GB2312" w:eastAsia="仿宋_GB2312" w:hAnsi="宋体" w:hint="eastAsia"/>
          <w:color w:val="000000"/>
          <w:sz w:val="30"/>
          <w:szCs w:val="30"/>
        </w:rPr>
        <w:t>责任。</w:t>
      </w:r>
    </w:p>
    <w:p w:rsidR="00EC3E03" w:rsidRPr="00B81107" w:rsidRDefault="00EC3E03" w:rsidP="00B811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sidRPr="00B81107">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rsidR="00EC3E03" w:rsidRPr="00B81107" w:rsidRDefault="00EC3E03" w:rsidP="00B81107">
      <w:pPr>
        <w:adjustRightInd w:val="0"/>
        <w:snapToGrid w:val="0"/>
        <w:spacing w:line="560" w:lineRule="exact"/>
        <w:rPr>
          <w:rFonts w:ascii="仿宋_GB2312" w:eastAsia="仿宋_GB2312" w:hAnsi="宋体"/>
          <w:sz w:val="30"/>
          <w:szCs w:val="30"/>
        </w:rPr>
      </w:pPr>
    </w:p>
    <w:p w:rsidR="00EC3E03" w:rsidRPr="00B81107" w:rsidRDefault="00EC3E03" w:rsidP="00D646F8">
      <w:pPr>
        <w:adjustRightInd w:val="0"/>
        <w:snapToGrid w:val="0"/>
        <w:spacing w:line="560" w:lineRule="exact"/>
        <w:ind w:firstLineChars="200" w:firstLine="602"/>
        <w:rPr>
          <w:rFonts w:ascii="仿宋_GB2312" w:eastAsia="仿宋_GB2312" w:hAnsi="宋体"/>
          <w:b/>
          <w:sz w:val="30"/>
          <w:szCs w:val="30"/>
        </w:rPr>
      </w:pPr>
      <w:r w:rsidRPr="00B81107">
        <w:rPr>
          <w:rFonts w:ascii="仿宋_GB2312" w:eastAsia="仿宋_GB2312" w:hAnsi="宋体" w:hint="eastAsia"/>
          <w:b/>
          <w:sz w:val="30"/>
          <w:szCs w:val="30"/>
        </w:rPr>
        <w:t>重要内容提示：</w:t>
      </w:r>
    </w:p>
    <w:p w:rsidR="00EC3E03" w:rsidRPr="00B81107" w:rsidRDefault="00EC3E03" w:rsidP="00B81107">
      <w:pPr>
        <w:numPr>
          <w:ilvl w:val="0"/>
          <w:numId w:val="2"/>
        </w:numPr>
        <w:autoSpaceDE w:val="0"/>
        <w:autoSpaceDN w:val="0"/>
        <w:adjustRightInd w:val="0"/>
        <w:snapToGrid w:val="0"/>
        <w:spacing w:line="560" w:lineRule="exact"/>
        <w:ind w:left="0"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公司股票将于XXXX 年XX 月XX 日被实施退</w:t>
      </w:r>
      <w:proofErr w:type="gramStart"/>
      <w:r w:rsidRPr="00B81107">
        <w:rPr>
          <w:rFonts w:ascii="仿宋_GB2312" w:eastAsia="仿宋_GB2312" w:hAnsi="宋体" w:cs="宋体" w:hint="eastAsia"/>
          <w:kern w:val="0"/>
          <w:sz w:val="30"/>
          <w:szCs w:val="30"/>
        </w:rPr>
        <w:t>市风险</w:t>
      </w:r>
      <w:proofErr w:type="gramEnd"/>
      <w:r w:rsidRPr="00B81107">
        <w:rPr>
          <w:rFonts w:ascii="仿宋_GB2312" w:eastAsia="仿宋_GB2312" w:hAnsi="宋体" w:cs="宋体" w:hint="eastAsia"/>
          <w:kern w:val="0"/>
          <w:sz w:val="30"/>
          <w:szCs w:val="30"/>
        </w:rPr>
        <w:t>警示，股票简称改为“*ST XX”。</w:t>
      </w:r>
    </w:p>
    <w:p w:rsidR="00EC3E03" w:rsidRPr="00B81107" w:rsidRDefault="00EC3E03" w:rsidP="00B81107">
      <w:pPr>
        <w:numPr>
          <w:ilvl w:val="0"/>
          <w:numId w:val="2"/>
        </w:numPr>
        <w:autoSpaceDE w:val="0"/>
        <w:autoSpaceDN w:val="0"/>
        <w:adjustRightInd w:val="0"/>
        <w:snapToGrid w:val="0"/>
        <w:spacing w:line="560" w:lineRule="exact"/>
        <w:ind w:left="0"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法院裁定的类型：破产、重整或者和解。</w:t>
      </w:r>
    </w:p>
    <w:p w:rsidR="00EC3E03" w:rsidRPr="00B81107" w:rsidRDefault="00EC3E03" w:rsidP="00D646F8">
      <w:pPr>
        <w:autoSpaceDE w:val="0"/>
        <w:autoSpaceDN w:val="0"/>
        <w:adjustRightInd w:val="0"/>
        <w:snapToGrid w:val="0"/>
        <w:spacing w:line="560" w:lineRule="exact"/>
        <w:ind w:firstLineChars="200" w:firstLine="602"/>
        <w:rPr>
          <w:rFonts w:ascii="仿宋_GB2312" w:eastAsia="仿宋_GB2312" w:hAnsi="宋体" w:cs="宋体"/>
          <w:b/>
          <w:kern w:val="0"/>
          <w:sz w:val="30"/>
          <w:szCs w:val="30"/>
        </w:rPr>
      </w:pPr>
    </w:p>
    <w:p w:rsidR="00EC3E03" w:rsidRPr="00B81107" w:rsidRDefault="00EC3E03" w:rsidP="00B81107">
      <w:pPr>
        <w:autoSpaceDE w:val="0"/>
        <w:autoSpaceDN w:val="0"/>
        <w:adjustRightInd w:val="0"/>
        <w:snapToGrid w:val="0"/>
        <w:spacing w:line="560" w:lineRule="exact"/>
        <w:ind w:firstLineChars="200" w:firstLine="602"/>
        <w:rPr>
          <w:rFonts w:ascii="黑体" w:eastAsia="黑体" w:hAnsi="黑体" w:cs="宋体"/>
          <w:b/>
          <w:kern w:val="0"/>
          <w:sz w:val="30"/>
          <w:szCs w:val="30"/>
        </w:rPr>
      </w:pPr>
      <w:r w:rsidRPr="00B81107">
        <w:rPr>
          <w:rFonts w:ascii="黑体" w:eastAsia="黑体" w:hAnsi="黑体" w:cs="宋体" w:hint="eastAsia"/>
          <w:b/>
          <w:kern w:val="0"/>
          <w:sz w:val="30"/>
          <w:szCs w:val="30"/>
        </w:rPr>
        <w:t>一、法院裁定受理破产申请概述</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Arial Unicode MS" w:hint="eastAsia"/>
          <w:kern w:val="0"/>
          <w:sz w:val="30"/>
          <w:szCs w:val="30"/>
        </w:rPr>
        <w:t>（一）</w:t>
      </w:r>
      <w:r w:rsidRPr="00B81107">
        <w:rPr>
          <w:rFonts w:ascii="仿宋_GB2312" w:eastAsia="仿宋_GB2312" w:hAnsi="宋体" w:cs="宋体" w:hint="eastAsia"/>
          <w:kern w:val="0"/>
          <w:sz w:val="30"/>
          <w:szCs w:val="30"/>
        </w:rPr>
        <w:t>破产申请简述：说明公司破产申请人名称、所在地、</w:t>
      </w:r>
      <w:r w:rsidRPr="00B81107">
        <w:rPr>
          <w:rFonts w:ascii="仿宋_GB2312" w:eastAsia="仿宋_GB2312" w:hAnsi="宋体" w:cs="宋体" w:hint="eastAsia"/>
          <w:kern w:val="0"/>
          <w:sz w:val="30"/>
          <w:szCs w:val="30"/>
        </w:rPr>
        <w:lastRenderedPageBreak/>
        <w:t>申请时间及破产申请事由等。</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Arial Unicode MS" w:hint="eastAsia"/>
          <w:kern w:val="0"/>
          <w:sz w:val="30"/>
          <w:szCs w:val="30"/>
        </w:rPr>
        <w:t>（二）</w:t>
      </w:r>
      <w:r w:rsidRPr="00B81107">
        <w:rPr>
          <w:rFonts w:ascii="仿宋_GB2312" w:eastAsia="仿宋_GB2312" w:hAnsi="宋体" w:cs="宋体" w:hint="eastAsia"/>
          <w:kern w:val="0"/>
          <w:sz w:val="30"/>
          <w:szCs w:val="30"/>
        </w:rPr>
        <w:t>法院裁定时间：</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Arial Unicode MS" w:hint="eastAsia"/>
          <w:kern w:val="0"/>
          <w:sz w:val="30"/>
          <w:szCs w:val="30"/>
        </w:rPr>
        <w:t>（三）</w:t>
      </w:r>
      <w:r w:rsidRPr="00B81107">
        <w:rPr>
          <w:rFonts w:ascii="仿宋_GB2312" w:eastAsia="仿宋_GB2312" w:hAnsi="宋体" w:cs="宋体" w:hint="eastAsia"/>
          <w:kern w:val="0"/>
          <w:sz w:val="30"/>
          <w:szCs w:val="30"/>
        </w:rPr>
        <w:t>裁定书主要内容：包括但不限于法院</w:t>
      </w:r>
      <w:proofErr w:type="gramStart"/>
      <w:r w:rsidRPr="00B81107">
        <w:rPr>
          <w:rFonts w:ascii="仿宋_GB2312" w:eastAsia="仿宋_GB2312" w:hAnsi="宋体" w:cs="宋体" w:hint="eastAsia"/>
          <w:kern w:val="0"/>
          <w:sz w:val="30"/>
          <w:szCs w:val="30"/>
        </w:rPr>
        <w:t>作出</w:t>
      </w:r>
      <w:proofErr w:type="gramEnd"/>
      <w:r w:rsidRPr="00B81107">
        <w:rPr>
          <w:rFonts w:ascii="仿宋_GB2312" w:eastAsia="仿宋_GB2312" w:hAnsi="宋体" w:cs="宋体" w:hint="eastAsia"/>
          <w:kern w:val="0"/>
          <w:sz w:val="30"/>
          <w:szCs w:val="30"/>
        </w:rPr>
        <w:t>受理破产（或者重整、和解）的裁定依据及裁定结论等。</w:t>
      </w:r>
    </w:p>
    <w:p w:rsidR="00EC3E03" w:rsidRPr="00B81107" w:rsidRDefault="00EC3E03" w:rsidP="00B81107">
      <w:pPr>
        <w:autoSpaceDE w:val="0"/>
        <w:autoSpaceDN w:val="0"/>
        <w:adjustRightInd w:val="0"/>
        <w:snapToGrid w:val="0"/>
        <w:spacing w:line="560" w:lineRule="exact"/>
        <w:ind w:firstLineChars="250" w:firstLine="750"/>
        <w:rPr>
          <w:rFonts w:ascii="仿宋_GB2312" w:eastAsia="仿宋_GB2312" w:hAnsi="宋体" w:cs="宋体"/>
          <w:kern w:val="0"/>
          <w:sz w:val="30"/>
          <w:szCs w:val="30"/>
        </w:rPr>
      </w:pPr>
    </w:p>
    <w:p w:rsidR="00EC3E03" w:rsidRPr="00B81107" w:rsidRDefault="00EC3E03" w:rsidP="00B81107">
      <w:pPr>
        <w:autoSpaceDE w:val="0"/>
        <w:autoSpaceDN w:val="0"/>
        <w:adjustRightInd w:val="0"/>
        <w:snapToGrid w:val="0"/>
        <w:spacing w:line="560" w:lineRule="exact"/>
        <w:ind w:firstLineChars="200" w:firstLine="602"/>
        <w:rPr>
          <w:rFonts w:ascii="黑体" w:eastAsia="黑体" w:hAnsi="黑体" w:cs="宋体"/>
          <w:b/>
          <w:kern w:val="0"/>
          <w:sz w:val="30"/>
          <w:szCs w:val="30"/>
        </w:rPr>
      </w:pPr>
      <w:r w:rsidRPr="00B81107">
        <w:rPr>
          <w:rFonts w:ascii="黑体" w:eastAsia="黑体" w:hAnsi="黑体" w:cs="宋体" w:hint="eastAsia"/>
          <w:b/>
          <w:kern w:val="0"/>
          <w:sz w:val="30"/>
          <w:szCs w:val="30"/>
        </w:rPr>
        <w:t>二、法院指定管理人情况</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Arial Unicode MS" w:hint="eastAsia"/>
          <w:kern w:val="0"/>
          <w:sz w:val="30"/>
          <w:szCs w:val="30"/>
        </w:rPr>
        <w:t>（一）</w:t>
      </w:r>
      <w:r w:rsidRPr="00B81107">
        <w:rPr>
          <w:rFonts w:ascii="仿宋_GB2312" w:eastAsia="仿宋_GB2312" w:hAnsi="宋体" w:cs="宋体" w:hint="eastAsia"/>
          <w:kern w:val="0"/>
          <w:sz w:val="30"/>
          <w:szCs w:val="30"/>
        </w:rPr>
        <w:t>管理人：简述法院指定管理人的基本情况，说明《指定管理人决定书》文号及主要内容，包括管理人、管理人主要成员、联系方式及其处理事务的地址等。</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Arial Unicode MS" w:hint="eastAsia"/>
          <w:kern w:val="0"/>
          <w:sz w:val="30"/>
          <w:szCs w:val="30"/>
        </w:rPr>
        <w:t>（二）</w:t>
      </w:r>
      <w:r w:rsidRPr="00B81107">
        <w:rPr>
          <w:rFonts w:ascii="仿宋_GB2312" w:eastAsia="仿宋_GB2312" w:hAnsi="宋体" w:cs="宋体" w:hint="eastAsia"/>
          <w:kern w:val="0"/>
          <w:sz w:val="30"/>
          <w:szCs w:val="30"/>
        </w:rPr>
        <w:t>管理模式：说明法院裁定的具体管理模式（管理人管理模式或管理人监督模式）。</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p>
    <w:p w:rsidR="00EC3E03" w:rsidRPr="00B81107" w:rsidRDefault="00EC3E03" w:rsidP="00B81107">
      <w:pPr>
        <w:autoSpaceDE w:val="0"/>
        <w:autoSpaceDN w:val="0"/>
        <w:adjustRightInd w:val="0"/>
        <w:snapToGrid w:val="0"/>
        <w:spacing w:line="560" w:lineRule="exact"/>
        <w:ind w:firstLineChars="200" w:firstLine="602"/>
        <w:rPr>
          <w:rFonts w:ascii="黑体" w:eastAsia="黑体" w:hAnsi="黑体" w:cs="宋体"/>
          <w:b/>
          <w:kern w:val="0"/>
          <w:sz w:val="30"/>
          <w:szCs w:val="30"/>
        </w:rPr>
      </w:pPr>
      <w:r w:rsidRPr="00B81107">
        <w:rPr>
          <w:rFonts w:ascii="黑体" w:eastAsia="黑体" w:hAnsi="黑体" w:cs="宋体" w:hint="eastAsia"/>
          <w:b/>
          <w:kern w:val="0"/>
          <w:sz w:val="30"/>
          <w:szCs w:val="30"/>
        </w:rPr>
        <w:t>三、法院裁定受理破产申请的影响</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Arial Unicode MS" w:hint="eastAsia"/>
          <w:kern w:val="0"/>
          <w:sz w:val="30"/>
          <w:szCs w:val="30"/>
        </w:rPr>
        <w:t>（一）</w:t>
      </w:r>
      <w:r w:rsidRPr="00B81107">
        <w:rPr>
          <w:rFonts w:ascii="仿宋_GB2312" w:eastAsia="仿宋_GB2312" w:hAnsi="宋体" w:cs="宋体" w:hint="eastAsia"/>
          <w:kern w:val="0"/>
          <w:sz w:val="30"/>
          <w:szCs w:val="30"/>
        </w:rPr>
        <w:t>股票交易：说明公司股票将于</w:t>
      </w:r>
      <w:r w:rsidRPr="00B81107">
        <w:rPr>
          <w:rFonts w:ascii="仿宋_GB2312" w:eastAsia="仿宋_GB2312" w:hAnsi="宋体" w:cs="Arial Unicode MS" w:hint="eastAsia"/>
          <w:kern w:val="0"/>
          <w:sz w:val="30"/>
          <w:szCs w:val="30"/>
        </w:rPr>
        <w:t xml:space="preserve">XXXX </w:t>
      </w:r>
      <w:r w:rsidRPr="00B81107">
        <w:rPr>
          <w:rFonts w:ascii="仿宋_GB2312" w:eastAsia="仿宋_GB2312" w:hAnsi="宋体" w:cs="宋体" w:hint="eastAsia"/>
          <w:kern w:val="0"/>
          <w:sz w:val="30"/>
          <w:szCs w:val="30"/>
        </w:rPr>
        <w:t>年</w:t>
      </w:r>
      <w:r w:rsidRPr="00B81107">
        <w:rPr>
          <w:rFonts w:ascii="仿宋_GB2312" w:eastAsia="仿宋_GB2312" w:hAnsi="宋体" w:cs="Arial Unicode MS" w:hint="eastAsia"/>
          <w:kern w:val="0"/>
          <w:sz w:val="30"/>
          <w:szCs w:val="30"/>
        </w:rPr>
        <w:t xml:space="preserve">XX </w:t>
      </w:r>
      <w:r w:rsidRPr="00B81107">
        <w:rPr>
          <w:rFonts w:ascii="仿宋_GB2312" w:eastAsia="仿宋_GB2312" w:hAnsi="宋体" w:cs="宋体" w:hint="eastAsia"/>
          <w:kern w:val="0"/>
          <w:sz w:val="30"/>
          <w:szCs w:val="30"/>
        </w:rPr>
        <w:t>月</w:t>
      </w:r>
      <w:r w:rsidRPr="00B81107">
        <w:rPr>
          <w:rFonts w:ascii="仿宋_GB2312" w:eastAsia="仿宋_GB2312" w:hAnsi="宋体" w:cs="Arial Unicode MS" w:hint="eastAsia"/>
          <w:kern w:val="0"/>
          <w:sz w:val="30"/>
          <w:szCs w:val="30"/>
        </w:rPr>
        <w:t xml:space="preserve">XX </w:t>
      </w:r>
      <w:r w:rsidRPr="00B81107">
        <w:rPr>
          <w:rFonts w:ascii="仿宋_GB2312" w:eastAsia="仿宋_GB2312" w:hAnsi="宋体" w:cs="宋体" w:hint="eastAsia"/>
          <w:kern w:val="0"/>
          <w:sz w:val="30"/>
          <w:szCs w:val="30"/>
        </w:rPr>
        <w:t>日被实施退</w:t>
      </w:r>
      <w:proofErr w:type="gramStart"/>
      <w:r w:rsidRPr="00B81107">
        <w:rPr>
          <w:rFonts w:ascii="仿宋_GB2312" w:eastAsia="仿宋_GB2312" w:hAnsi="宋体" w:cs="宋体" w:hint="eastAsia"/>
          <w:kern w:val="0"/>
          <w:sz w:val="30"/>
          <w:szCs w:val="30"/>
        </w:rPr>
        <w:t>市风险</w:t>
      </w:r>
      <w:proofErr w:type="gramEnd"/>
      <w:r w:rsidRPr="00B81107">
        <w:rPr>
          <w:rFonts w:ascii="仿宋_GB2312" w:eastAsia="仿宋_GB2312" w:hAnsi="宋体" w:cs="宋体" w:hint="eastAsia"/>
          <w:kern w:val="0"/>
          <w:sz w:val="30"/>
          <w:szCs w:val="30"/>
        </w:rPr>
        <w:t>警示，股票简称将改为“</w:t>
      </w:r>
      <w:r w:rsidRPr="00B81107">
        <w:rPr>
          <w:rFonts w:ascii="仿宋_GB2312" w:eastAsia="仿宋_GB2312" w:hAnsi="宋体" w:cs="Arial Unicode MS" w:hint="eastAsia"/>
          <w:kern w:val="0"/>
          <w:sz w:val="30"/>
          <w:szCs w:val="30"/>
        </w:rPr>
        <w:t>*STXX</w:t>
      </w:r>
      <w:r w:rsidRPr="00B81107">
        <w:rPr>
          <w:rFonts w:ascii="仿宋_GB2312" w:eastAsia="仿宋_GB2312" w:hAnsi="宋体" w:cs="宋体" w:hint="eastAsia"/>
          <w:kern w:val="0"/>
          <w:sz w:val="30"/>
          <w:szCs w:val="30"/>
        </w:rPr>
        <w:t>”。</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Arial Unicode MS" w:hint="eastAsia"/>
          <w:kern w:val="0"/>
          <w:sz w:val="30"/>
          <w:szCs w:val="30"/>
        </w:rPr>
        <w:t>（二）</w:t>
      </w:r>
      <w:r w:rsidRPr="00B81107">
        <w:rPr>
          <w:rFonts w:ascii="仿宋_GB2312" w:eastAsia="仿宋_GB2312" w:hAnsi="宋体" w:cs="宋体" w:hint="eastAsia"/>
          <w:kern w:val="0"/>
          <w:sz w:val="30"/>
          <w:szCs w:val="30"/>
        </w:rPr>
        <w:t>停复牌事项安排</w:t>
      </w:r>
      <w:r w:rsidRPr="00B81107">
        <w:rPr>
          <w:rFonts w:ascii="仿宋_GB2312" w:eastAsia="仿宋_GB2312" w:hAnsi="宋体" w:cs="Arial Unicode MS" w:hint="eastAsia"/>
          <w:kern w:val="0"/>
          <w:sz w:val="30"/>
          <w:szCs w:val="30"/>
        </w:rPr>
        <w:t xml:space="preserve">: </w:t>
      </w:r>
      <w:r w:rsidRPr="00B81107">
        <w:rPr>
          <w:rFonts w:ascii="仿宋_GB2312" w:eastAsia="仿宋_GB2312" w:hAnsi="宋体" w:cs="宋体" w:hint="eastAsia"/>
          <w:kern w:val="0"/>
          <w:sz w:val="30"/>
          <w:szCs w:val="30"/>
        </w:rPr>
        <w:t>说明依据《上海证券交易所股票上市规则》规定，公司股票</w:t>
      </w:r>
      <w:r w:rsidR="00B36084" w:rsidRPr="00B81107">
        <w:rPr>
          <w:rFonts w:ascii="仿宋_GB2312" w:eastAsia="仿宋_GB2312" w:hAnsi="宋体" w:cs="宋体" w:hint="eastAsia"/>
          <w:kern w:val="0"/>
          <w:sz w:val="30"/>
          <w:szCs w:val="30"/>
        </w:rPr>
        <w:t>停复牌安排</w:t>
      </w:r>
      <w:r w:rsidRPr="00B81107">
        <w:rPr>
          <w:rFonts w:ascii="仿宋_GB2312" w:eastAsia="仿宋_GB2312" w:hAnsi="宋体" w:cs="宋体" w:hint="eastAsia"/>
          <w:kern w:val="0"/>
          <w:sz w:val="30"/>
          <w:szCs w:val="30"/>
        </w:rPr>
        <w:t>。</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Arial Unicode MS" w:hint="eastAsia"/>
          <w:kern w:val="0"/>
          <w:sz w:val="30"/>
          <w:szCs w:val="30"/>
        </w:rPr>
        <w:t>（三）</w:t>
      </w:r>
      <w:r w:rsidRPr="00B81107">
        <w:rPr>
          <w:rFonts w:ascii="仿宋_GB2312" w:eastAsia="仿宋_GB2312" w:hAnsi="宋体" w:cs="宋体" w:hint="eastAsia"/>
          <w:kern w:val="0"/>
          <w:sz w:val="30"/>
          <w:szCs w:val="30"/>
        </w:rPr>
        <w:t>信息披露责任人：说明破产管理模式下负责公司信息披露的机构仍为公司董事会或改为管理人。若为管理人管理模式，应披露由管理人组成人员签字的承诺函，承诺事项包括但不限于：将遵照有关法律、法规、行政规章及本所《股票上市规则》等的规定，履行信息披露等相关义务，并承担相应责任。</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Arial Unicode MS" w:hint="eastAsia"/>
          <w:kern w:val="0"/>
          <w:sz w:val="30"/>
          <w:szCs w:val="30"/>
        </w:rPr>
        <w:t>（四）</w:t>
      </w:r>
      <w:r w:rsidRPr="00B81107">
        <w:rPr>
          <w:rFonts w:ascii="仿宋_GB2312" w:eastAsia="仿宋_GB2312" w:hAnsi="宋体" w:cs="宋体" w:hint="eastAsia"/>
          <w:kern w:val="0"/>
          <w:sz w:val="30"/>
          <w:szCs w:val="30"/>
        </w:rPr>
        <w:t>其他影响：说明破产受理对公司生产经营等其他方面的影响。</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p>
    <w:p w:rsidR="00EC3E03" w:rsidRPr="00B937A2" w:rsidRDefault="00EC3E03" w:rsidP="00B81107">
      <w:pPr>
        <w:autoSpaceDE w:val="0"/>
        <w:autoSpaceDN w:val="0"/>
        <w:adjustRightInd w:val="0"/>
        <w:snapToGrid w:val="0"/>
        <w:spacing w:line="560" w:lineRule="exact"/>
        <w:ind w:firstLineChars="200" w:firstLine="602"/>
        <w:rPr>
          <w:rFonts w:ascii="黑体" w:eastAsia="黑体" w:hAnsi="黑体" w:cs="宋体"/>
          <w:b/>
          <w:kern w:val="0"/>
          <w:sz w:val="30"/>
          <w:szCs w:val="30"/>
        </w:rPr>
      </w:pPr>
      <w:r w:rsidRPr="00B937A2">
        <w:rPr>
          <w:rFonts w:ascii="黑体" w:eastAsia="黑体" w:hAnsi="黑体" w:cs="宋体" w:hint="eastAsia"/>
          <w:b/>
          <w:kern w:val="0"/>
          <w:sz w:val="30"/>
          <w:szCs w:val="30"/>
        </w:rPr>
        <w:t>四、风险提示</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（一）对公司因法院受理破产存在的终止上市风险</w:t>
      </w:r>
      <w:proofErr w:type="gramStart"/>
      <w:r w:rsidRPr="00B81107">
        <w:rPr>
          <w:rFonts w:ascii="仿宋_GB2312" w:eastAsia="仿宋_GB2312" w:hAnsi="宋体" w:cs="宋体" w:hint="eastAsia"/>
          <w:kern w:val="0"/>
          <w:sz w:val="30"/>
          <w:szCs w:val="30"/>
        </w:rPr>
        <w:t>作出</w:t>
      </w:r>
      <w:proofErr w:type="gramEnd"/>
      <w:r w:rsidRPr="00B81107">
        <w:rPr>
          <w:rFonts w:ascii="仿宋_GB2312" w:eastAsia="仿宋_GB2312" w:hAnsi="宋体" w:cs="宋体" w:hint="eastAsia"/>
          <w:kern w:val="0"/>
          <w:sz w:val="30"/>
          <w:szCs w:val="30"/>
        </w:rPr>
        <w:t>充分提示。</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（二）公司可能由停牌期间披露年报等导致公司股票交易被暂停上市的风险提示（如适用）。</w:t>
      </w:r>
    </w:p>
    <w:p w:rsidR="00EC3E03" w:rsidRPr="00B81107"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81107">
        <w:rPr>
          <w:rFonts w:ascii="仿宋_GB2312" w:eastAsia="仿宋_GB2312" w:hAnsi="宋体" w:cs="宋体" w:hint="eastAsia"/>
          <w:kern w:val="0"/>
          <w:sz w:val="30"/>
          <w:szCs w:val="30"/>
        </w:rPr>
        <w:t>（三）上证所或公司董事会认为有助于说明破产事项的其他内容。</w:t>
      </w:r>
    </w:p>
    <w:p w:rsidR="00EC3E03" w:rsidRPr="00B81107" w:rsidRDefault="00EC3E03" w:rsidP="00B81107">
      <w:pPr>
        <w:adjustRightInd w:val="0"/>
        <w:snapToGrid w:val="0"/>
        <w:spacing w:line="560" w:lineRule="exact"/>
        <w:rPr>
          <w:rFonts w:ascii="仿宋_GB2312" w:eastAsia="仿宋_GB2312" w:hAnsi="宋体"/>
          <w:b/>
          <w:sz w:val="30"/>
          <w:szCs w:val="30"/>
        </w:rPr>
      </w:pPr>
    </w:p>
    <w:p w:rsidR="00EC3E03" w:rsidRPr="00B81107" w:rsidRDefault="00EC3E03" w:rsidP="00B81107">
      <w:pPr>
        <w:adjustRightInd w:val="0"/>
        <w:snapToGrid w:val="0"/>
        <w:spacing w:line="560" w:lineRule="exact"/>
        <w:ind w:firstLineChars="200" w:firstLine="600"/>
        <w:rPr>
          <w:rFonts w:ascii="仿宋_GB2312" w:eastAsia="仿宋_GB2312" w:hAnsi="宋体"/>
          <w:sz w:val="30"/>
          <w:szCs w:val="30"/>
        </w:rPr>
      </w:pPr>
      <w:r w:rsidRPr="00B81107">
        <w:rPr>
          <w:rFonts w:ascii="仿宋_GB2312" w:eastAsia="仿宋_GB2312" w:hAnsi="宋体" w:hint="eastAsia"/>
          <w:sz w:val="30"/>
          <w:szCs w:val="30"/>
        </w:rPr>
        <w:t>特此公告。</w:t>
      </w:r>
    </w:p>
    <w:p w:rsidR="00EC3E03" w:rsidRPr="00B81107" w:rsidRDefault="00EC3E03" w:rsidP="00B81107">
      <w:pPr>
        <w:adjustRightInd w:val="0"/>
        <w:snapToGrid w:val="0"/>
        <w:spacing w:line="560" w:lineRule="exact"/>
        <w:ind w:firstLine="200"/>
        <w:rPr>
          <w:rFonts w:ascii="仿宋_GB2312" w:eastAsia="仿宋_GB2312" w:hAnsi="宋体"/>
          <w:sz w:val="30"/>
          <w:szCs w:val="30"/>
        </w:rPr>
      </w:pPr>
    </w:p>
    <w:p w:rsidR="00EC3E03" w:rsidRPr="00B81107" w:rsidRDefault="00EC3E03" w:rsidP="00B81107">
      <w:pPr>
        <w:adjustRightInd w:val="0"/>
        <w:snapToGrid w:val="0"/>
        <w:spacing w:line="560" w:lineRule="exact"/>
        <w:ind w:firstLineChars="200" w:firstLine="600"/>
        <w:jc w:val="right"/>
        <w:rPr>
          <w:rFonts w:ascii="仿宋_GB2312" w:eastAsia="仿宋_GB2312" w:hAnsi="宋体"/>
          <w:color w:val="000000"/>
          <w:sz w:val="30"/>
          <w:szCs w:val="30"/>
        </w:rPr>
      </w:pPr>
      <w:r w:rsidRPr="00B81107">
        <w:rPr>
          <w:rFonts w:ascii="仿宋_GB2312" w:eastAsia="仿宋_GB2312" w:hAnsi="宋体" w:hint="eastAsia"/>
          <w:color w:val="000000"/>
          <w:sz w:val="30"/>
          <w:szCs w:val="30"/>
        </w:rPr>
        <w:t>XXXX股份有限公司董事会（或管理人XXX）</w:t>
      </w:r>
    </w:p>
    <w:p w:rsidR="00EC3E03" w:rsidRPr="00B81107" w:rsidRDefault="00EC3E03" w:rsidP="00B81107">
      <w:pPr>
        <w:adjustRightInd w:val="0"/>
        <w:snapToGrid w:val="0"/>
        <w:spacing w:line="560" w:lineRule="exact"/>
        <w:ind w:firstLineChars="200" w:firstLine="600"/>
        <w:jc w:val="right"/>
        <w:rPr>
          <w:rFonts w:ascii="仿宋_GB2312" w:eastAsia="仿宋_GB2312" w:hAnsi="宋体"/>
          <w:color w:val="000000"/>
          <w:sz w:val="30"/>
          <w:szCs w:val="30"/>
        </w:rPr>
      </w:pPr>
      <w:r w:rsidRPr="00B81107">
        <w:rPr>
          <w:rFonts w:ascii="仿宋_GB2312" w:eastAsia="仿宋_GB2312" w:hAnsi="宋体" w:hint="eastAsia"/>
          <w:color w:val="000000"/>
          <w:sz w:val="30"/>
          <w:szCs w:val="30"/>
        </w:rPr>
        <w:t>年  月  日</w:t>
      </w:r>
    </w:p>
    <w:p w:rsidR="00EC3E03" w:rsidRPr="00B81107" w:rsidRDefault="00EC3E03" w:rsidP="00B81107">
      <w:pPr>
        <w:adjustRightInd w:val="0"/>
        <w:snapToGrid w:val="0"/>
        <w:spacing w:line="560" w:lineRule="exact"/>
        <w:ind w:firstLineChars="200" w:firstLine="600"/>
        <w:jc w:val="right"/>
        <w:rPr>
          <w:rFonts w:ascii="仿宋_GB2312" w:eastAsia="仿宋_GB2312" w:hAnsi="宋体"/>
          <w:color w:val="000000"/>
          <w:sz w:val="30"/>
          <w:szCs w:val="30"/>
        </w:rPr>
      </w:pPr>
    </w:p>
    <w:p w:rsidR="00EC3E03" w:rsidRPr="00B81107" w:rsidRDefault="00EC3E03" w:rsidP="00B81107">
      <w:pPr>
        <w:numPr>
          <w:ilvl w:val="0"/>
          <w:numId w:val="3"/>
        </w:numPr>
        <w:autoSpaceDE w:val="0"/>
        <w:autoSpaceDN w:val="0"/>
        <w:adjustRightInd w:val="0"/>
        <w:snapToGrid w:val="0"/>
        <w:spacing w:line="560" w:lineRule="exact"/>
        <w:rPr>
          <w:rFonts w:ascii="仿宋_GB2312" w:eastAsia="仿宋_GB2312" w:hAnsi="宋体" w:cs="宋体"/>
          <w:b/>
          <w:kern w:val="0"/>
          <w:sz w:val="30"/>
          <w:szCs w:val="30"/>
        </w:rPr>
      </w:pPr>
      <w:r w:rsidRPr="00B81107">
        <w:rPr>
          <w:rFonts w:ascii="仿宋_GB2312" w:eastAsia="仿宋_GB2312" w:hAnsi="宋体" w:cs="宋体" w:hint="eastAsia"/>
          <w:b/>
          <w:kern w:val="0"/>
          <w:sz w:val="30"/>
          <w:szCs w:val="30"/>
        </w:rPr>
        <w:t>报备文件</w:t>
      </w:r>
    </w:p>
    <w:p w:rsidR="00EC3E03" w:rsidRPr="00B81107" w:rsidRDefault="00B81107"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Pr>
          <w:rFonts w:ascii="仿宋_GB2312" w:eastAsia="仿宋_GB2312" w:hAnsi="宋体" w:cs="Arial Unicode MS" w:hint="eastAsia"/>
          <w:kern w:val="0"/>
          <w:sz w:val="30"/>
          <w:szCs w:val="30"/>
        </w:rPr>
        <w:t>1</w:t>
      </w:r>
      <w:r>
        <w:rPr>
          <w:rFonts w:ascii="仿宋_GB2312" w:eastAsia="仿宋_GB2312" w:hAnsi="宋体" w:cs="Arial Unicode MS"/>
          <w:kern w:val="0"/>
          <w:sz w:val="30"/>
          <w:szCs w:val="30"/>
        </w:rPr>
        <w:t>.</w:t>
      </w:r>
      <w:r w:rsidR="00EC3E03" w:rsidRPr="00B81107">
        <w:rPr>
          <w:rFonts w:ascii="仿宋_GB2312" w:eastAsia="仿宋_GB2312" w:hAnsi="宋体" w:cs="宋体" w:hint="eastAsia"/>
          <w:kern w:val="0"/>
          <w:sz w:val="30"/>
          <w:szCs w:val="30"/>
        </w:rPr>
        <w:t>法院裁定书</w:t>
      </w:r>
    </w:p>
    <w:p w:rsidR="00EC3E03" w:rsidRPr="00B81107" w:rsidRDefault="00B81107" w:rsidP="00D646F8">
      <w:pPr>
        <w:adjustRightInd w:val="0"/>
        <w:snapToGrid w:val="0"/>
        <w:spacing w:line="560" w:lineRule="exact"/>
        <w:ind w:firstLineChars="200" w:firstLine="600"/>
        <w:rPr>
          <w:rFonts w:ascii="仿宋_GB2312" w:eastAsia="仿宋_GB2312" w:hAnsi="宋体" w:cs="Arial Unicode MS"/>
          <w:kern w:val="0"/>
          <w:sz w:val="30"/>
          <w:szCs w:val="30"/>
        </w:rPr>
      </w:pPr>
      <w:r>
        <w:rPr>
          <w:rFonts w:ascii="仿宋_GB2312" w:eastAsia="仿宋_GB2312" w:hAnsi="宋体" w:cs="宋体" w:hint="eastAsia"/>
          <w:kern w:val="0"/>
          <w:sz w:val="30"/>
          <w:szCs w:val="30"/>
        </w:rPr>
        <w:t>2</w:t>
      </w:r>
      <w:r>
        <w:rPr>
          <w:rFonts w:ascii="仿宋_GB2312" w:eastAsia="仿宋_GB2312" w:hAnsi="宋体" w:cs="宋体"/>
          <w:kern w:val="0"/>
          <w:sz w:val="30"/>
          <w:szCs w:val="30"/>
        </w:rPr>
        <w:t>.</w:t>
      </w:r>
      <w:r w:rsidR="00EC3E03" w:rsidRPr="00B81107">
        <w:rPr>
          <w:rFonts w:ascii="仿宋_GB2312" w:eastAsia="仿宋_GB2312" w:hAnsi="宋体" w:cs="Arial Unicode MS" w:hint="eastAsia"/>
          <w:kern w:val="0"/>
          <w:sz w:val="30"/>
          <w:szCs w:val="30"/>
        </w:rPr>
        <w:t>管理人承诺函（若适用）</w:t>
      </w:r>
    </w:p>
    <w:p w:rsidR="00EC3E03" w:rsidRDefault="00EC3E03" w:rsidP="00B81107">
      <w:pPr>
        <w:widowControl/>
        <w:spacing w:line="560" w:lineRule="exact"/>
        <w:jc w:val="left"/>
      </w:pPr>
      <w:r>
        <w:br w:type="page"/>
      </w:r>
    </w:p>
    <w:p w:rsidR="00EC3E03" w:rsidRPr="00E43139" w:rsidRDefault="00B36084" w:rsidP="00B81107">
      <w:pPr>
        <w:pStyle w:val="a7"/>
        <w:spacing w:line="560" w:lineRule="exact"/>
        <w:rPr>
          <w:rFonts w:ascii="黑体" w:eastAsia="黑体" w:hAnsi="黑体"/>
        </w:rPr>
      </w:pPr>
      <w:bookmarkStart w:id="5" w:name="_Toc356840128"/>
      <w:bookmarkStart w:id="6" w:name="_Toc101778211"/>
      <w:r w:rsidRPr="00E43139">
        <w:rPr>
          <w:rFonts w:ascii="黑体" w:eastAsia="黑体" w:hAnsi="黑体" w:hint="eastAsia"/>
        </w:rPr>
        <w:lastRenderedPageBreak/>
        <w:t>3.</w:t>
      </w:r>
      <w:r w:rsidR="00EC3E03" w:rsidRPr="00E43139">
        <w:rPr>
          <w:rFonts w:ascii="黑体" w:eastAsia="黑体" w:hAnsi="黑体" w:hint="eastAsia"/>
        </w:rPr>
        <w:t>上市公司破产重整计划（或和解协议）获得法院裁定批准公告</w:t>
      </w:r>
      <w:bookmarkEnd w:id="5"/>
      <w:bookmarkEnd w:id="6"/>
    </w:p>
    <w:p w:rsidR="00EC3E03" w:rsidRDefault="00EC3E03" w:rsidP="00B81107">
      <w:pPr>
        <w:adjustRightInd w:val="0"/>
        <w:snapToGrid w:val="0"/>
        <w:spacing w:line="560" w:lineRule="exact"/>
        <w:rPr>
          <w:rFonts w:ascii="宋体" w:hAnsi="宋体"/>
        </w:rPr>
      </w:pPr>
    </w:p>
    <w:p w:rsidR="00EC3E03" w:rsidRPr="00E43139" w:rsidRDefault="00EC3E03" w:rsidP="00B5397E">
      <w:pPr>
        <w:pStyle w:val="a9"/>
        <w:adjustRightInd w:val="0"/>
        <w:snapToGrid w:val="0"/>
        <w:spacing w:before="0" w:beforeAutospacing="0" w:after="0" w:afterAutospacing="0" w:line="560" w:lineRule="exact"/>
        <w:jc w:val="both"/>
        <w:rPr>
          <w:rFonts w:ascii="仿宋_GB2312" w:eastAsia="仿宋_GB2312" w:cs="Arial"/>
          <w:b/>
          <w:bCs/>
          <w:sz w:val="30"/>
          <w:szCs w:val="30"/>
        </w:rPr>
      </w:pPr>
      <w:r w:rsidRPr="00E43139">
        <w:rPr>
          <w:rFonts w:ascii="仿宋_GB2312" w:eastAsia="仿宋_GB2312" w:cs="Arial" w:hint="eastAsia"/>
          <w:b/>
          <w:bCs/>
          <w:sz w:val="30"/>
          <w:szCs w:val="30"/>
        </w:rPr>
        <w:t>适用范围：</w:t>
      </w:r>
    </w:p>
    <w:p w:rsidR="00EC3E03" w:rsidRPr="00E43139" w:rsidRDefault="00EC3E03" w:rsidP="00B81107">
      <w:pPr>
        <w:adjustRightInd w:val="0"/>
        <w:snapToGrid w:val="0"/>
        <w:spacing w:line="560" w:lineRule="exact"/>
        <w:ind w:firstLineChars="200" w:firstLine="600"/>
        <w:rPr>
          <w:rFonts w:ascii="仿宋_GB2312" w:eastAsia="仿宋_GB2312" w:hAnsi="宋体"/>
          <w:sz w:val="30"/>
          <w:szCs w:val="30"/>
        </w:rPr>
      </w:pPr>
      <w:r w:rsidRPr="00E43139">
        <w:rPr>
          <w:rFonts w:ascii="仿宋_GB2312" w:eastAsia="仿宋_GB2312" w:hAnsi="宋体" w:hint="eastAsia"/>
          <w:sz w:val="30"/>
          <w:szCs w:val="30"/>
        </w:rPr>
        <w:t>上市公司收到法院裁定批准其破产重整计划（或和解协议）时</w:t>
      </w:r>
      <w:r w:rsidRPr="00E43139">
        <w:rPr>
          <w:rFonts w:ascii="仿宋_GB2312" w:eastAsia="仿宋_GB2312" w:hAnsi="宋体" w:hint="eastAsia"/>
          <w:color w:val="000000"/>
          <w:sz w:val="30"/>
          <w:szCs w:val="30"/>
        </w:rPr>
        <w:t>，应按照本</w:t>
      </w:r>
      <w:r w:rsidR="00677490">
        <w:rPr>
          <w:rFonts w:ascii="仿宋_GB2312" w:eastAsia="仿宋_GB2312" w:hAnsi="宋体" w:hint="eastAsia"/>
          <w:color w:val="000000"/>
          <w:sz w:val="30"/>
          <w:szCs w:val="30"/>
        </w:rPr>
        <w:t>公告格式</w:t>
      </w:r>
      <w:r w:rsidRPr="00E43139">
        <w:rPr>
          <w:rFonts w:ascii="仿宋_GB2312" w:eastAsia="仿宋_GB2312" w:hAnsi="宋体" w:hint="eastAsia"/>
          <w:color w:val="000000"/>
          <w:sz w:val="30"/>
          <w:szCs w:val="30"/>
        </w:rPr>
        <w:t>及时进行信息披露。</w:t>
      </w:r>
    </w:p>
    <w:p w:rsidR="00EC3E03" w:rsidRPr="00E43139" w:rsidRDefault="00EC3E03" w:rsidP="00B81107">
      <w:pPr>
        <w:adjustRightInd w:val="0"/>
        <w:snapToGrid w:val="0"/>
        <w:spacing w:line="560" w:lineRule="exact"/>
        <w:rPr>
          <w:rFonts w:ascii="仿宋_GB2312" w:eastAsia="仿宋_GB2312" w:hAnsi="宋体"/>
          <w:sz w:val="30"/>
          <w:szCs w:val="30"/>
        </w:rPr>
      </w:pPr>
    </w:p>
    <w:p w:rsidR="00EC3E03" w:rsidRPr="00E43139" w:rsidRDefault="00EC3E03" w:rsidP="00E43139">
      <w:pPr>
        <w:adjustRightInd w:val="0"/>
        <w:snapToGrid w:val="0"/>
        <w:spacing w:line="560" w:lineRule="exact"/>
        <w:jc w:val="left"/>
        <w:rPr>
          <w:rFonts w:ascii="仿宋_GB2312" w:eastAsia="仿宋_GB2312" w:hAnsi="宋体"/>
          <w:sz w:val="30"/>
          <w:szCs w:val="30"/>
        </w:rPr>
      </w:pPr>
      <w:r w:rsidRPr="00E43139">
        <w:rPr>
          <w:rFonts w:ascii="仿宋_GB2312" w:eastAsia="仿宋_GB2312" w:hAnsi="宋体" w:hint="eastAsia"/>
          <w:sz w:val="30"/>
          <w:szCs w:val="30"/>
        </w:rPr>
        <w:t xml:space="preserve">证券代码：             证券简称：        </w:t>
      </w:r>
      <w:r w:rsidR="00E43139">
        <w:rPr>
          <w:rFonts w:ascii="仿宋_GB2312" w:eastAsia="仿宋_GB2312" w:hAnsi="宋体"/>
          <w:sz w:val="30"/>
          <w:szCs w:val="30"/>
        </w:rPr>
        <w:t xml:space="preserve"> </w:t>
      </w:r>
      <w:r w:rsidRPr="00E43139">
        <w:rPr>
          <w:rFonts w:ascii="仿宋_GB2312" w:eastAsia="仿宋_GB2312" w:hAnsi="宋体" w:hint="eastAsia"/>
          <w:sz w:val="30"/>
          <w:szCs w:val="30"/>
        </w:rPr>
        <w:t xml:space="preserve">   公告编号：</w:t>
      </w:r>
    </w:p>
    <w:p w:rsidR="00EC3E03" w:rsidRPr="00E43139" w:rsidRDefault="00EC3E03" w:rsidP="00B81107">
      <w:pPr>
        <w:adjustRightInd w:val="0"/>
        <w:snapToGrid w:val="0"/>
        <w:spacing w:line="560" w:lineRule="exact"/>
        <w:jc w:val="center"/>
        <w:rPr>
          <w:rFonts w:ascii="仿宋_GB2312" w:eastAsia="仿宋_GB2312" w:hAnsi="宋体"/>
          <w:bCs/>
          <w:color w:val="000000"/>
          <w:sz w:val="30"/>
          <w:szCs w:val="30"/>
        </w:rPr>
      </w:pPr>
    </w:p>
    <w:p w:rsidR="00EC3E03" w:rsidRPr="00E43139" w:rsidRDefault="00EC3E03" w:rsidP="00B81107">
      <w:pPr>
        <w:adjustRightInd w:val="0"/>
        <w:snapToGrid w:val="0"/>
        <w:spacing w:line="560" w:lineRule="exact"/>
        <w:jc w:val="center"/>
        <w:rPr>
          <w:rFonts w:ascii="仿宋_GB2312" w:eastAsia="仿宋_GB2312" w:hAnsi="宋体"/>
          <w:bCs/>
          <w:color w:val="000000"/>
          <w:sz w:val="30"/>
          <w:szCs w:val="30"/>
        </w:rPr>
      </w:pPr>
      <w:r w:rsidRPr="00E43139">
        <w:rPr>
          <w:rFonts w:ascii="仿宋_GB2312" w:eastAsia="仿宋_GB2312" w:hAnsi="宋体" w:hint="eastAsia"/>
          <w:bCs/>
          <w:color w:val="000000"/>
          <w:sz w:val="30"/>
          <w:szCs w:val="30"/>
        </w:rPr>
        <w:t>XXXX股份有限公司破产重整计划（或和解协议）获得法院裁定批准公告</w:t>
      </w:r>
    </w:p>
    <w:p w:rsidR="00EC3E03" w:rsidRPr="00E43139" w:rsidRDefault="00EC3E03" w:rsidP="00B81107">
      <w:pPr>
        <w:adjustRightInd w:val="0"/>
        <w:snapToGrid w:val="0"/>
        <w:spacing w:line="560" w:lineRule="exact"/>
        <w:jc w:val="center"/>
        <w:rPr>
          <w:rFonts w:ascii="仿宋_GB2312" w:eastAsia="仿宋_GB2312" w:hAnsi="宋体"/>
          <w:bCs/>
          <w:color w:val="000000"/>
          <w:sz w:val="30"/>
          <w:szCs w:val="30"/>
        </w:rPr>
      </w:pPr>
    </w:p>
    <w:p w:rsidR="00EC3E03" w:rsidRPr="00E43139" w:rsidRDefault="00EC3E03" w:rsidP="00B811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sidRPr="00E43139">
        <w:rPr>
          <w:rFonts w:ascii="仿宋_GB2312" w:eastAsia="仿宋_GB2312" w:hAnsi="宋体" w:hint="eastAsia"/>
          <w:color w:val="000000"/>
          <w:sz w:val="30"/>
          <w:szCs w:val="30"/>
        </w:rPr>
        <w:t>本公司董事会及全体董事（或破产管理人及管理人全体成员）保证本公告内容不存在任何虚假记载、误导性陈述或者重大遗漏，并对其内容的真实性、准确性和完整性承担</w:t>
      </w:r>
      <w:r w:rsidR="00B937A2">
        <w:rPr>
          <w:rFonts w:ascii="仿宋_GB2312" w:eastAsia="仿宋_GB2312" w:hAnsi="宋体" w:hint="eastAsia"/>
          <w:color w:val="000000"/>
          <w:sz w:val="30"/>
          <w:szCs w:val="30"/>
        </w:rPr>
        <w:t>法律</w:t>
      </w:r>
      <w:r w:rsidRPr="00E43139">
        <w:rPr>
          <w:rFonts w:ascii="仿宋_GB2312" w:eastAsia="仿宋_GB2312" w:hAnsi="宋体" w:hint="eastAsia"/>
          <w:color w:val="000000"/>
          <w:sz w:val="30"/>
          <w:szCs w:val="30"/>
        </w:rPr>
        <w:t>责任。</w:t>
      </w:r>
    </w:p>
    <w:p w:rsidR="00EC3E03" w:rsidRPr="00E43139" w:rsidRDefault="00EC3E03" w:rsidP="00B811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sidRPr="00E43139">
        <w:rPr>
          <w:rFonts w:ascii="仿宋_GB2312" w:eastAsia="仿宋_GB2312" w:hAnsi="宋体" w:hint="eastAsia"/>
          <w:color w:val="000000"/>
          <w:sz w:val="30"/>
          <w:szCs w:val="30"/>
        </w:rPr>
        <w:t>如有董事（或破产管理人成员）对临时公告内容的真实性、准确性和完整性无法保证或存在异议的，公司应当在公告中作特别提示。</w:t>
      </w:r>
    </w:p>
    <w:p w:rsidR="00EC3E03" w:rsidRPr="00E43139" w:rsidRDefault="00EC3E03" w:rsidP="00B81107">
      <w:pPr>
        <w:adjustRightInd w:val="0"/>
        <w:snapToGrid w:val="0"/>
        <w:spacing w:line="560" w:lineRule="exact"/>
        <w:rPr>
          <w:rFonts w:ascii="仿宋_GB2312" w:eastAsia="仿宋_GB2312" w:hAnsi="宋体"/>
          <w:sz w:val="30"/>
          <w:szCs w:val="30"/>
        </w:rPr>
      </w:pPr>
    </w:p>
    <w:p w:rsidR="00EC3E03" w:rsidRPr="00E43139" w:rsidRDefault="00EC3E03" w:rsidP="00D646F8">
      <w:pPr>
        <w:adjustRightInd w:val="0"/>
        <w:snapToGrid w:val="0"/>
        <w:spacing w:line="560" w:lineRule="exact"/>
        <w:ind w:firstLineChars="200" w:firstLine="602"/>
        <w:rPr>
          <w:rFonts w:ascii="仿宋_GB2312" w:eastAsia="仿宋_GB2312" w:hAnsi="宋体"/>
          <w:b/>
          <w:sz w:val="30"/>
          <w:szCs w:val="30"/>
        </w:rPr>
      </w:pPr>
      <w:r w:rsidRPr="00E43139">
        <w:rPr>
          <w:rFonts w:ascii="仿宋_GB2312" w:eastAsia="仿宋_GB2312" w:hAnsi="宋体" w:hint="eastAsia"/>
          <w:b/>
          <w:sz w:val="30"/>
          <w:szCs w:val="30"/>
        </w:rPr>
        <w:t>重要内容提示：</w:t>
      </w:r>
    </w:p>
    <w:p w:rsidR="00EC3E03" w:rsidRPr="00E43139" w:rsidRDefault="00EC3E03" w:rsidP="00B81107">
      <w:pPr>
        <w:numPr>
          <w:ilvl w:val="0"/>
          <w:numId w:val="4"/>
        </w:numPr>
        <w:autoSpaceDE w:val="0"/>
        <w:autoSpaceDN w:val="0"/>
        <w:adjustRightInd w:val="0"/>
        <w:snapToGrid w:val="0"/>
        <w:spacing w:line="560" w:lineRule="exact"/>
        <w:ind w:left="0" w:firstLineChars="200" w:firstLine="600"/>
        <w:jc w:val="left"/>
        <w:rPr>
          <w:rFonts w:ascii="仿宋_GB2312" w:eastAsia="仿宋_GB2312" w:hAnsi="宋体" w:cs="宋体"/>
          <w:kern w:val="0"/>
          <w:sz w:val="30"/>
          <w:szCs w:val="30"/>
        </w:rPr>
      </w:pPr>
      <w:r w:rsidRPr="00E43139">
        <w:rPr>
          <w:rFonts w:ascii="仿宋_GB2312" w:eastAsia="仿宋_GB2312" w:hAnsi="宋体" w:cs="宋体" w:hint="eastAsia"/>
          <w:kern w:val="0"/>
          <w:sz w:val="30"/>
          <w:szCs w:val="30"/>
        </w:rPr>
        <w:t>重整（或和解）执行期限：</w:t>
      </w:r>
    </w:p>
    <w:p w:rsidR="00EC3E03" w:rsidRPr="00E43139" w:rsidRDefault="00EC3E03" w:rsidP="00B81107">
      <w:pPr>
        <w:numPr>
          <w:ilvl w:val="0"/>
          <w:numId w:val="4"/>
        </w:numPr>
        <w:autoSpaceDE w:val="0"/>
        <w:autoSpaceDN w:val="0"/>
        <w:adjustRightInd w:val="0"/>
        <w:snapToGrid w:val="0"/>
        <w:spacing w:line="560" w:lineRule="exact"/>
        <w:ind w:left="0" w:firstLineChars="200" w:firstLine="600"/>
        <w:jc w:val="left"/>
        <w:rPr>
          <w:rFonts w:ascii="仿宋_GB2312" w:eastAsia="仿宋_GB2312" w:hAnsi="宋体" w:cs="宋体"/>
          <w:kern w:val="0"/>
          <w:sz w:val="30"/>
          <w:szCs w:val="30"/>
        </w:rPr>
      </w:pPr>
      <w:r w:rsidRPr="00E43139">
        <w:rPr>
          <w:rFonts w:ascii="仿宋_GB2312" w:eastAsia="仿宋_GB2312" w:hAnsi="宋体" w:cs="宋体" w:hint="eastAsia"/>
          <w:kern w:val="0"/>
          <w:sz w:val="30"/>
          <w:szCs w:val="30"/>
        </w:rPr>
        <w:t>是否涉及权益调整：</w:t>
      </w:r>
    </w:p>
    <w:p w:rsidR="00EC3E03" w:rsidRPr="00E43139" w:rsidRDefault="00EC3E03" w:rsidP="00B81107">
      <w:pPr>
        <w:autoSpaceDE w:val="0"/>
        <w:autoSpaceDN w:val="0"/>
        <w:adjustRightInd w:val="0"/>
        <w:snapToGrid w:val="0"/>
        <w:spacing w:line="560" w:lineRule="exact"/>
        <w:jc w:val="left"/>
        <w:rPr>
          <w:rFonts w:ascii="仿宋_GB2312" w:eastAsia="仿宋_GB2312" w:hAnsi="宋体" w:cs="宋体"/>
          <w:kern w:val="0"/>
          <w:sz w:val="30"/>
          <w:szCs w:val="30"/>
        </w:rPr>
      </w:pPr>
    </w:p>
    <w:p w:rsidR="00EC3E03" w:rsidRPr="00E43139" w:rsidRDefault="00EC3E03" w:rsidP="00B81107">
      <w:pPr>
        <w:autoSpaceDE w:val="0"/>
        <w:autoSpaceDN w:val="0"/>
        <w:adjustRightInd w:val="0"/>
        <w:snapToGrid w:val="0"/>
        <w:spacing w:line="560" w:lineRule="exact"/>
        <w:ind w:firstLineChars="200" w:firstLine="602"/>
        <w:jc w:val="left"/>
        <w:rPr>
          <w:rFonts w:ascii="黑体" w:eastAsia="黑体" w:hAnsi="黑体" w:cs="宋体"/>
          <w:b/>
          <w:kern w:val="0"/>
          <w:sz w:val="30"/>
          <w:szCs w:val="30"/>
        </w:rPr>
      </w:pPr>
      <w:r w:rsidRPr="00E43139">
        <w:rPr>
          <w:rFonts w:ascii="黑体" w:eastAsia="黑体" w:hAnsi="黑体" w:cs="宋体" w:hint="eastAsia"/>
          <w:b/>
          <w:kern w:val="0"/>
          <w:sz w:val="30"/>
          <w:szCs w:val="30"/>
        </w:rPr>
        <w:t>一、法院裁定批准重整计划（或和解协议）的概述</w:t>
      </w:r>
    </w:p>
    <w:p w:rsidR="00EC3E03" w:rsidRPr="00E43139" w:rsidRDefault="00EC3E03" w:rsidP="00B81107">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r w:rsidRPr="00E43139">
        <w:rPr>
          <w:rFonts w:ascii="仿宋_GB2312" w:eastAsia="仿宋_GB2312" w:hAnsi="宋体" w:cs="宋体" w:hint="eastAsia"/>
          <w:kern w:val="0"/>
          <w:sz w:val="30"/>
          <w:szCs w:val="30"/>
        </w:rPr>
        <w:lastRenderedPageBreak/>
        <w:t>简述公司破产重整计划（或和解协议）裁定依据、裁定书内容等。</w:t>
      </w:r>
    </w:p>
    <w:p w:rsidR="00EC3E03" w:rsidRPr="00E43139" w:rsidRDefault="00EC3E03" w:rsidP="00B81107">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p>
    <w:p w:rsidR="00EC3E03" w:rsidRPr="00E43139" w:rsidRDefault="00EC3E03" w:rsidP="00B81107">
      <w:pPr>
        <w:autoSpaceDE w:val="0"/>
        <w:autoSpaceDN w:val="0"/>
        <w:adjustRightInd w:val="0"/>
        <w:snapToGrid w:val="0"/>
        <w:spacing w:line="560" w:lineRule="exact"/>
        <w:ind w:firstLineChars="200" w:firstLine="602"/>
        <w:jc w:val="left"/>
        <w:rPr>
          <w:rFonts w:ascii="黑体" w:eastAsia="黑体" w:hAnsi="黑体" w:cs="宋体"/>
          <w:b/>
          <w:kern w:val="0"/>
          <w:sz w:val="30"/>
          <w:szCs w:val="30"/>
        </w:rPr>
      </w:pPr>
      <w:r w:rsidRPr="00E43139">
        <w:rPr>
          <w:rFonts w:ascii="黑体" w:eastAsia="黑体" w:hAnsi="黑体" w:cs="宋体" w:hint="eastAsia"/>
          <w:b/>
          <w:kern w:val="0"/>
          <w:sz w:val="30"/>
          <w:szCs w:val="30"/>
        </w:rPr>
        <w:t>二、重整计划、和解协议主要内容</w:t>
      </w:r>
    </w:p>
    <w:p w:rsidR="00EC3E03" w:rsidRPr="00E43139" w:rsidRDefault="00EC3E03" w:rsidP="00B81107">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r w:rsidRPr="00E43139">
        <w:rPr>
          <w:rFonts w:ascii="仿宋_GB2312" w:eastAsia="仿宋_GB2312" w:hAnsi="宋体" w:cs="宋体" w:hint="eastAsia"/>
          <w:kern w:val="0"/>
          <w:sz w:val="30"/>
          <w:szCs w:val="30"/>
        </w:rPr>
        <w:t>说明重整计划的主要内容，包括债权申报情况、债权分类情况及调整方案、债权受偿方案、债权人会议召开情况、重整计划的执行期限、重整计划的监督期限、有利于重整计划执行的其他措施等；出资人会议召开情况、权益调整方案及其执行情况；债务人的经营方案及重组计划或承诺（如有），等等。</w:t>
      </w:r>
    </w:p>
    <w:p w:rsidR="00EC3E03" w:rsidRPr="00E43139" w:rsidRDefault="00EC3E03" w:rsidP="00B81107">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r w:rsidRPr="00E43139">
        <w:rPr>
          <w:rFonts w:ascii="仿宋_GB2312" w:eastAsia="仿宋_GB2312" w:hAnsi="宋体" w:cs="宋体" w:hint="eastAsia"/>
          <w:kern w:val="0"/>
          <w:sz w:val="30"/>
          <w:szCs w:val="30"/>
        </w:rPr>
        <w:t>说明和解协议的主要内容，包括各债权人金额、债务偿付比例、偿付总金额等情况。</w:t>
      </w:r>
    </w:p>
    <w:p w:rsidR="00EC3E03" w:rsidRPr="00E43139" w:rsidRDefault="00EC3E03" w:rsidP="00B81107">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p>
    <w:p w:rsidR="00EC3E03" w:rsidRPr="00E43139" w:rsidRDefault="00EC3E03" w:rsidP="00B81107">
      <w:pPr>
        <w:autoSpaceDE w:val="0"/>
        <w:autoSpaceDN w:val="0"/>
        <w:adjustRightInd w:val="0"/>
        <w:snapToGrid w:val="0"/>
        <w:spacing w:line="560" w:lineRule="exact"/>
        <w:ind w:firstLineChars="200" w:firstLine="602"/>
        <w:jc w:val="left"/>
        <w:rPr>
          <w:rFonts w:ascii="黑体" w:eastAsia="黑体" w:hAnsi="黑体" w:cs="宋体"/>
          <w:b/>
          <w:kern w:val="0"/>
          <w:sz w:val="30"/>
          <w:szCs w:val="30"/>
        </w:rPr>
      </w:pPr>
      <w:r w:rsidRPr="00E43139">
        <w:rPr>
          <w:rFonts w:ascii="黑体" w:eastAsia="黑体" w:hAnsi="黑体" w:cs="宋体" w:hint="eastAsia"/>
          <w:b/>
          <w:kern w:val="0"/>
          <w:sz w:val="30"/>
          <w:szCs w:val="30"/>
        </w:rPr>
        <w:t>三、执行重整计划、和解协议对公司的影响</w:t>
      </w:r>
    </w:p>
    <w:p w:rsidR="00EC3E03" w:rsidRPr="00E43139" w:rsidRDefault="00EC3E03" w:rsidP="00B81107">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r w:rsidRPr="00E43139">
        <w:rPr>
          <w:rFonts w:ascii="仿宋_GB2312" w:eastAsia="仿宋_GB2312" w:hAnsi="宋体" w:cs="Arial Unicode MS" w:hint="eastAsia"/>
          <w:kern w:val="0"/>
          <w:sz w:val="30"/>
          <w:szCs w:val="30"/>
        </w:rPr>
        <w:t>（一）</w:t>
      </w:r>
      <w:r w:rsidRPr="00E43139">
        <w:rPr>
          <w:rFonts w:ascii="仿宋_GB2312" w:eastAsia="仿宋_GB2312" w:hAnsi="宋体" w:cs="宋体" w:hint="eastAsia"/>
          <w:kern w:val="0"/>
          <w:sz w:val="30"/>
          <w:szCs w:val="30"/>
        </w:rPr>
        <w:t>评估执行重整计划或和解协议将对公司带来的影响，包括对公司的持续经营能力、经营成果和财务状况等方面的影响说明。</w:t>
      </w:r>
    </w:p>
    <w:p w:rsidR="00EC3E03" w:rsidRPr="00E43139" w:rsidRDefault="00EC3E03" w:rsidP="00B81107">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r w:rsidRPr="00E43139">
        <w:rPr>
          <w:rFonts w:ascii="仿宋_GB2312" w:eastAsia="仿宋_GB2312" w:hAnsi="宋体" w:cs="Arial Unicode MS" w:hint="eastAsia"/>
          <w:kern w:val="0"/>
          <w:sz w:val="30"/>
          <w:szCs w:val="30"/>
        </w:rPr>
        <w:t>（</w:t>
      </w:r>
      <w:r w:rsidR="00B36084" w:rsidRPr="00E43139">
        <w:rPr>
          <w:rFonts w:ascii="仿宋_GB2312" w:eastAsia="仿宋_GB2312" w:hAnsi="宋体" w:cs="Arial Unicode MS" w:hint="eastAsia"/>
          <w:kern w:val="0"/>
          <w:sz w:val="30"/>
          <w:szCs w:val="30"/>
        </w:rPr>
        <w:t>二</w:t>
      </w:r>
      <w:r w:rsidRPr="00E43139">
        <w:rPr>
          <w:rFonts w:ascii="仿宋_GB2312" w:eastAsia="仿宋_GB2312" w:hAnsi="宋体" w:cs="Arial Unicode MS" w:hint="eastAsia"/>
          <w:kern w:val="0"/>
          <w:sz w:val="30"/>
          <w:szCs w:val="30"/>
        </w:rPr>
        <w:t>）上证</w:t>
      </w:r>
      <w:r w:rsidRPr="00E43139">
        <w:rPr>
          <w:rFonts w:ascii="仿宋_GB2312" w:eastAsia="仿宋_GB2312" w:hAnsi="宋体" w:cs="宋体" w:hint="eastAsia"/>
          <w:kern w:val="0"/>
          <w:sz w:val="30"/>
          <w:szCs w:val="30"/>
        </w:rPr>
        <w:t>所或公司董事会认为有助于说明事件实质的其他内容。</w:t>
      </w:r>
    </w:p>
    <w:p w:rsidR="00EC3E03" w:rsidRPr="00E43139" w:rsidRDefault="00EC3E03" w:rsidP="00B81107">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p>
    <w:p w:rsidR="00EC3E03" w:rsidRPr="00E43139" w:rsidRDefault="00EC3E03" w:rsidP="00B81107">
      <w:pPr>
        <w:adjustRightInd w:val="0"/>
        <w:snapToGrid w:val="0"/>
        <w:spacing w:line="560" w:lineRule="exact"/>
        <w:rPr>
          <w:rFonts w:ascii="仿宋_GB2312" w:eastAsia="仿宋_GB2312" w:hAnsi="宋体"/>
          <w:b/>
          <w:sz w:val="30"/>
          <w:szCs w:val="30"/>
        </w:rPr>
      </w:pPr>
    </w:p>
    <w:p w:rsidR="00EC3E03" w:rsidRPr="00E43139" w:rsidRDefault="00EC3E03" w:rsidP="00B81107">
      <w:pPr>
        <w:adjustRightInd w:val="0"/>
        <w:snapToGrid w:val="0"/>
        <w:spacing w:line="560" w:lineRule="exact"/>
        <w:ind w:firstLineChars="200" w:firstLine="600"/>
        <w:rPr>
          <w:rFonts w:ascii="仿宋_GB2312" w:eastAsia="仿宋_GB2312" w:hAnsi="宋体"/>
          <w:sz w:val="30"/>
          <w:szCs w:val="30"/>
        </w:rPr>
      </w:pPr>
      <w:r w:rsidRPr="00E43139">
        <w:rPr>
          <w:rFonts w:ascii="仿宋_GB2312" w:eastAsia="仿宋_GB2312" w:hAnsi="宋体" w:hint="eastAsia"/>
          <w:sz w:val="30"/>
          <w:szCs w:val="30"/>
        </w:rPr>
        <w:t>特此公告。</w:t>
      </w:r>
    </w:p>
    <w:p w:rsidR="00EC3E03" w:rsidRPr="00E43139" w:rsidRDefault="00EC3E03" w:rsidP="00B81107">
      <w:pPr>
        <w:adjustRightInd w:val="0"/>
        <w:snapToGrid w:val="0"/>
        <w:spacing w:line="560" w:lineRule="exact"/>
        <w:ind w:firstLine="200"/>
        <w:rPr>
          <w:rFonts w:ascii="仿宋_GB2312" w:eastAsia="仿宋_GB2312" w:hAnsi="宋体"/>
          <w:sz w:val="30"/>
          <w:szCs w:val="30"/>
        </w:rPr>
      </w:pPr>
    </w:p>
    <w:p w:rsidR="00EC3E03" w:rsidRPr="00E43139" w:rsidRDefault="00EC3E03" w:rsidP="00B81107">
      <w:pPr>
        <w:adjustRightInd w:val="0"/>
        <w:snapToGrid w:val="0"/>
        <w:spacing w:line="560" w:lineRule="exact"/>
        <w:ind w:firstLineChars="200" w:firstLine="600"/>
        <w:jc w:val="right"/>
        <w:rPr>
          <w:rFonts w:ascii="仿宋_GB2312" w:eastAsia="仿宋_GB2312" w:hAnsi="宋体"/>
          <w:color w:val="000000"/>
          <w:sz w:val="30"/>
          <w:szCs w:val="30"/>
        </w:rPr>
      </w:pPr>
      <w:r w:rsidRPr="00E43139">
        <w:rPr>
          <w:rFonts w:ascii="仿宋_GB2312" w:eastAsia="仿宋_GB2312" w:hAnsi="宋体" w:hint="eastAsia"/>
          <w:color w:val="000000"/>
          <w:sz w:val="30"/>
          <w:szCs w:val="30"/>
        </w:rPr>
        <w:t>XXXX股份有限公司董事会（或管理人XXX）</w:t>
      </w:r>
    </w:p>
    <w:p w:rsidR="00EC3E03" w:rsidRPr="00E43139" w:rsidRDefault="00EC3E03" w:rsidP="00B81107">
      <w:pPr>
        <w:adjustRightInd w:val="0"/>
        <w:snapToGrid w:val="0"/>
        <w:spacing w:line="560" w:lineRule="exact"/>
        <w:ind w:firstLineChars="200" w:firstLine="600"/>
        <w:jc w:val="right"/>
        <w:rPr>
          <w:rFonts w:ascii="仿宋_GB2312" w:eastAsia="仿宋_GB2312" w:hAnsi="宋体"/>
          <w:color w:val="000000"/>
          <w:sz w:val="30"/>
          <w:szCs w:val="30"/>
        </w:rPr>
      </w:pPr>
      <w:r w:rsidRPr="00E43139">
        <w:rPr>
          <w:rFonts w:ascii="仿宋_GB2312" w:eastAsia="仿宋_GB2312" w:hAnsi="宋体" w:hint="eastAsia"/>
          <w:color w:val="000000"/>
          <w:sz w:val="30"/>
          <w:szCs w:val="30"/>
        </w:rPr>
        <w:t>年  月  日</w:t>
      </w:r>
    </w:p>
    <w:p w:rsidR="00EC3E03" w:rsidRDefault="00EC3E03" w:rsidP="00B81107">
      <w:pPr>
        <w:adjustRightInd w:val="0"/>
        <w:snapToGrid w:val="0"/>
        <w:spacing w:line="560" w:lineRule="exact"/>
        <w:ind w:firstLineChars="200" w:firstLine="600"/>
        <w:jc w:val="right"/>
        <w:rPr>
          <w:rFonts w:ascii="仿宋_GB2312" w:eastAsia="仿宋_GB2312" w:hAnsi="宋体"/>
          <w:color w:val="000000"/>
          <w:sz w:val="30"/>
          <w:szCs w:val="30"/>
        </w:rPr>
      </w:pPr>
    </w:p>
    <w:p w:rsidR="00E43139" w:rsidRPr="00E43139" w:rsidRDefault="00E43139" w:rsidP="00E43139">
      <w:pPr>
        <w:pStyle w:val="ad"/>
        <w:numPr>
          <w:ilvl w:val="0"/>
          <w:numId w:val="8"/>
        </w:numPr>
        <w:autoSpaceDE w:val="0"/>
        <w:autoSpaceDN w:val="0"/>
        <w:adjustRightInd w:val="0"/>
        <w:snapToGrid w:val="0"/>
        <w:spacing w:line="560" w:lineRule="exact"/>
        <w:ind w:firstLineChars="0"/>
        <w:jc w:val="left"/>
        <w:rPr>
          <w:rFonts w:ascii="仿宋_GB2312" w:eastAsia="仿宋_GB2312" w:hAnsi="宋体" w:cs="宋体"/>
          <w:b/>
          <w:kern w:val="0"/>
          <w:sz w:val="30"/>
          <w:szCs w:val="30"/>
        </w:rPr>
      </w:pPr>
      <w:r w:rsidRPr="00E43139">
        <w:rPr>
          <w:rFonts w:ascii="仿宋_GB2312" w:eastAsia="仿宋_GB2312" w:hAnsi="宋体" w:cs="宋体" w:hint="eastAsia"/>
          <w:b/>
          <w:kern w:val="0"/>
          <w:sz w:val="30"/>
          <w:szCs w:val="30"/>
        </w:rPr>
        <w:t>上网公告</w:t>
      </w:r>
      <w:r w:rsidR="00D646F8">
        <w:rPr>
          <w:rFonts w:ascii="仿宋_GB2312" w:eastAsia="仿宋_GB2312" w:hAnsi="宋体" w:cs="宋体" w:hint="eastAsia"/>
          <w:b/>
          <w:kern w:val="0"/>
          <w:sz w:val="30"/>
          <w:szCs w:val="30"/>
        </w:rPr>
        <w:t>文件</w:t>
      </w:r>
    </w:p>
    <w:p w:rsidR="00E43139" w:rsidRPr="00E43139" w:rsidRDefault="00E43139" w:rsidP="00E43139">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r w:rsidRPr="00E43139">
        <w:rPr>
          <w:rFonts w:ascii="仿宋_GB2312" w:eastAsia="仿宋_GB2312" w:hAnsi="宋体" w:cs="宋体" w:hint="eastAsia"/>
          <w:kern w:val="0"/>
          <w:sz w:val="30"/>
          <w:szCs w:val="30"/>
        </w:rPr>
        <w:t>重整计划或和解协议书</w:t>
      </w:r>
    </w:p>
    <w:p w:rsidR="00E43139" w:rsidRPr="00E43139" w:rsidRDefault="00E43139" w:rsidP="00B81107">
      <w:pPr>
        <w:adjustRightInd w:val="0"/>
        <w:snapToGrid w:val="0"/>
        <w:spacing w:line="560" w:lineRule="exact"/>
        <w:ind w:firstLineChars="200" w:firstLine="600"/>
        <w:jc w:val="right"/>
        <w:rPr>
          <w:rFonts w:ascii="仿宋_GB2312" w:eastAsia="仿宋_GB2312" w:hAnsi="宋体"/>
          <w:color w:val="000000"/>
          <w:sz w:val="30"/>
          <w:szCs w:val="30"/>
        </w:rPr>
      </w:pPr>
    </w:p>
    <w:p w:rsidR="00EC3E03" w:rsidRPr="00E43139" w:rsidRDefault="00EC3E03" w:rsidP="00B81107">
      <w:pPr>
        <w:numPr>
          <w:ilvl w:val="0"/>
          <w:numId w:val="5"/>
        </w:numPr>
        <w:adjustRightInd w:val="0"/>
        <w:snapToGrid w:val="0"/>
        <w:spacing w:line="560" w:lineRule="exact"/>
        <w:rPr>
          <w:rFonts w:ascii="仿宋_GB2312" w:eastAsia="仿宋_GB2312" w:hAnsi="宋体"/>
          <w:b/>
          <w:color w:val="000000"/>
          <w:sz w:val="30"/>
          <w:szCs w:val="30"/>
        </w:rPr>
      </w:pPr>
      <w:r w:rsidRPr="00E43139">
        <w:rPr>
          <w:rFonts w:ascii="仿宋_GB2312" w:eastAsia="仿宋_GB2312" w:hAnsi="宋体" w:hint="eastAsia"/>
          <w:b/>
          <w:color w:val="000000"/>
          <w:sz w:val="30"/>
          <w:szCs w:val="30"/>
        </w:rPr>
        <w:t>报备文件</w:t>
      </w:r>
    </w:p>
    <w:p w:rsidR="00EC3E03" w:rsidRPr="00E43139" w:rsidRDefault="00EC3E03" w:rsidP="00B81107">
      <w:pPr>
        <w:autoSpaceDE w:val="0"/>
        <w:autoSpaceDN w:val="0"/>
        <w:adjustRightInd w:val="0"/>
        <w:snapToGrid w:val="0"/>
        <w:spacing w:line="560" w:lineRule="exact"/>
        <w:ind w:firstLineChars="200" w:firstLine="600"/>
        <w:jc w:val="left"/>
        <w:rPr>
          <w:rFonts w:ascii="仿宋_GB2312" w:eastAsia="仿宋_GB2312" w:hAnsi="宋体" w:cs="宋体"/>
          <w:kern w:val="0"/>
          <w:sz w:val="30"/>
          <w:szCs w:val="30"/>
        </w:rPr>
      </w:pPr>
      <w:r w:rsidRPr="00E43139">
        <w:rPr>
          <w:rFonts w:ascii="仿宋_GB2312" w:eastAsia="仿宋_GB2312" w:hAnsi="宋体" w:cs="宋体" w:hint="eastAsia"/>
          <w:kern w:val="0"/>
          <w:sz w:val="30"/>
          <w:szCs w:val="30"/>
        </w:rPr>
        <w:t>法院裁定书</w:t>
      </w:r>
    </w:p>
    <w:p w:rsidR="00EC3E03" w:rsidRDefault="00EC3E03" w:rsidP="00B81107">
      <w:pPr>
        <w:widowControl/>
        <w:spacing w:line="560" w:lineRule="exact"/>
        <w:jc w:val="left"/>
      </w:pPr>
      <w:r>
        <w:br w:type="page"/>
      </w:r>
    </w:p>
    <w:p w:rsidR="00EC3E03" w:rsidRPr="00B937A2" w:rsidRDefault="00B36084" w:rsidP="00B81107">
      <w:pPr>
        <w:pStyle w:val="a7"/>
        <w:spacing w:line="560" w:lineRule="exact"/>
        <w:rPr>
          <w:rFonts w:ascii="黑体" w:eastAsia="黑体" w:hAnsi="黑体"/>
        </w:rPr>
      </w:pPr>
      <w:bookmarkStart w:id="7" w:name="_Toc356840129"/>
      <w:bookmarkStart w:id="8" w:name="_Toc101778212"/>
      <w:r w:rsidRPr="00B937A2">
        <w:rPr>
          <w:rFonts w:ascii="黑体" w:eastAsia="黑体" w:hAnsi="黑体" w:hint="eastAsia"/>
        </w:rPr>
        <w:lastRenderedPageBreak/>
        <w:t>4.</w:t>
      </w:r>
      <w:r w:rsidR="00EC3E03" w:rsidRPr="00B937A2">
        <w:rPr>
          <w:rFonts w:ascii="黑体" w:eastAsia="黑体" w:hAnsi="黑体" w:hint="eastAsia"/>
        </w:rPr>
        <w:t>上市公司被法院宣告破产</w:t>
      </w:r>
      <w:proofErr w:type="gramStart"/>
      <w:r w:rsidR="00EC3E03" w:rsidRPr="00B937A2">
        <w:rPr>
          <w:rFonts w:ascii="黑体" w:eastAsia="黑体" w:hAnsi="黑体" w:hint="eastAsia"/>
        </w:rPr>
        <w:t>暨</w:t>
      </w:r>
      <w:bookmarkStart w:id="9" w:name="_Toc356834982"/>
      <w:r w:rsidR="00EC3E03" w:rsidRPr="00B937A2">
        <w:rPr>
          <w:rFonts w:ascii="黑体" w:eastAsia="黑体" w:hAnsi="黑体" w:hint="eastAsia"/>
        </w:rPr>
        <w:t>股票</w:t>
      </w:r>
      <w:proofErr w:type="gramEnd"/>
      <w:r w:rsidR="00EC3E03" w:rsidRPr="00B937A2">
        <w:rPr>
          <w:rFonts w:ascii="黑体" w:eastAsia="黑体" w:hAnsi="黑体" w:hint="eastAsia"/>
        </w:rPr>
        <w:t>终止上市风险提示性公告</w:t>
      </w:r>
      <w:bookmarkEnd w:id="7"/>
      <w:bookmarkEnd w:id="8"/>
      <w:bookmarkEnd w:id="9"/>
    </w:p>
    <w:p w:rsidR="00EC3E03" w:rsidRDefault="00EC3E03" w:rsidP="00B81107">
      <w:pPr>
        <w:adjustRightInd w:val="0"/>
        <w:snapToGrid w:val="0"/>
        <w:spacing w:line="560" w:lineRule="exact"/>
        <w:rPr>
          <w:rFonts w:ascii="宋体" w:hAnsi="宋体"/>
        </w:rPr>
      </w:pPr>
    </w:p>
    <w:p w:rsidR="00EC3E03" w:rsidRPr="00B937A2" w:rsidRDefault="00EC3E03" w:rsidP="00B5397E">
      <w:pPr>
        <w:pStyle w:val="a9"/>
        <w:adjustRightInd w:val="0"/>
        <w:snapToGrid w:val="0"/>
        <w:spacing w:before="0" w:beforeAutospacing="0" w:after="0" w:afterAutospacing="0" w:line="560" w:lineRule="exact"/>
        <w:jc w:val="both"/>
        <w:rPr>
          <w:rFonts w:ascii="仿宋_GB2312" w:eastAsia="仿宋_GB2312" w:cs="Arial"/>
          <w:b/>
          <w:bCs/>
          <w:sz w:val="30"/>
          <w:szCs w:val="30"/>
        </w:rPr>
      </w:pPr>
      <w:r w:rsidRPr="00B937A2">
        <w:rPr>
          <w:rFonts w:ascii="仿宋_GB2312" w:eastAsia="仿宋_GB2312" w:cs="Arial" w:hint="eastAsia"/>
          <w:b/>
          <w:bCs/>
          <w:sz w:val="30"/>
          <w:szCs w:val="30"/>
        </w:rPr>
        <w:t>适用范围：</w:t>
      </w:r>
    </w:p>
    <w:p w:rsidR="00EC3E03" w:rsidRPr="00B937A2" w:rsidRDefault="00EC3E03" w:rsidP="00B81107">
      <w:pPr>
        <w:adjustRightInd w:val="0"/>
        <w:snapToGrid w:val="0"/>
        <w:spacing w:line="560" w:lineRule="exact"/>
        <w:ind w:firstLineChars="200" w:firstLine="600"/>
        <w:rPr>
          <w:rFonts w:ascii="仿宋_GB2312" w:eastAsia="仿宋_GB2312" w:hAnsi="宋体"/>
          <w:sz w:val="30"/>
          <w:szCs w:val="30"/>
        </w:rPr>
      </w:pPr>
      <w:r w:rsidRPr="00B937A2">
        <w:rPr>
          <w:rFonts w:ascii="仿宋_GB2312" w:eastAsia="仿宋_GB2312" w:hAnsi="宋体" w:hint="eastAsia"/>
          <w:sz w:val="30"/>
          <w:szCs w:val="30"/>
        </w:rPr>
        <w:t>上市公司收到法院裁定其破产时</w:t>
      </w:r>
      <w:r w:rsidRPr="00B937A2">
        <w:rPr>
          <w:rFonts w:ascii="仿宋_GB2312" w:eastAsia="仿宋_GB2312" w:hAnsi="宋体" w:hint="eastAsia"/>
          <w:color w:val="000000"/>
          <w:sz w:val="30"/>
          <w:szCs w:val="30"/>
        </w:rPr>
        <w:t>，应按照本</w:t>
      </w:r>
      <w:r w:rsidR="00677490">
        <w:rPr>
          <w:rFonts w:ascii="仿宋_GB2312" w:eastAsia="仿宋_GB2312" w:hAnsi="宋体" w:hint="eastAsia"/>
          <w:color w:val="000000"/>
          <w:sz w:val="30"/>
          <w:szCs w:val="30"/>
        </w:rPr>
        <w:t>公告格式</w:t>
      </w:r>
      <w:r w:rsidRPr="00B937A2">
        <w:rPr>
          <w:rFonts w:ascii="仿宋_GB2312" w:eastAsia="仿宋_GB2312" w:hAnsi="宋体" w:hint="eastAsia"/>
          <w:color w:val="000000"/>
          <w:sz w:val="30"/>
          <w:szCs w:val="30"/>
        </w:rPr>
        <w:t>及时进行信息披露。</w:t>
      </w:r>
    </w:p>
    <w:p w:rsidR="00EC3E03" w:rsidRPr="00B937A2" w:rsidRDefault="00EC3E03" w:rsidP="00B81107">
      <w:pPr>
        <w:adjustRightInd w:val="0"/>
        <w:snapToGrid w:val="0"/>
        <w:spacing w:line="560" w:lineRule="exact"/>
        <w:rPr>
          <w:rFonts w:ascii="仿宋_GB2312" w:eastAsia="仿宋_GB2312" w:hAnsi="宋体"/>
          <w:sz w:val="30"/>
          <w:szCs w:val="30"/>
        </w:rPr>
      </w:pPr>
    </w:p>
    <w:p w:rsidR="00EC3E03" w:rsidRPr="00B937A2" w:rsidRDefault="00EC3E03" w:rsidP="00B937A2">
      <w:pPr>
        <w:adjustRightInd w:val="0"/>
        <w:snapToGrid w:val="0"/>
        <w:spacing w:line="560" w:lineRule="exact"/>
        <w:jc w:val="left"/>
        <w:rPr>
          <w:rFonts w:ascii="仿宋_GB2312" w:eastAsia="仿宋_GB2312" w:hAnsi="宋体"/>
          <w:sz w:val="30"/>
          <w:szCs w:val="30"/>
        </w:rPr>
      </w:pPr>
      <w:r w:rsidRPr="00B937A2">
        <w:rPr>
          <w:rFonts w:ascii="仿宋_GB2312" w:eastAsia="仿宋_GB2312" w:hAnsi="宋体" w:hint="eastAsia"/>
          <w:sz w:val="30"/>
          <w:szCs w:val="30"/>
        </w:rPr>
        <w:t>证券代码：             证券简称：            公告编号：</w:t>
      </w:r>
    </w:p>
    <w:p w:rsidR="00EC3E03" w:rsidRPr="00B937A2" w:rsidRDefault="00EC3E03" w:rsidP="00B81107">
      <w:pPr>
        <w:adjustRightInd w:val="0"/>
        <w:snapToGrid w:val="0"/>
        <w:spacing w:line="560" w:lineRule="exact"/>
        <w:jc w:val="center"/>
        <w:rPr>
          <w:rFonts w:ascii="仿宋_GB2312" w:eastAsia="仿宋_GB2312" w:hAnsi="宋体"/>
          <w:bCs/>
          <w:color w:val="000000"/>
          <w:sz w:val="30"/>
          <w:szCs w:val="30"/>
        </w:rPr>
      </w:pPr>
    </w:p>
    <w:p w:rsidR="00EC3E03" w:rsidRPr="00B937A2" w:rsidRDefault="00EC3E03" w:rsidP="00B81107">
      <w:pPr>
        <w:adjustRightInd w:val="0"/>
        <w:snapToGrid w:val="0"/>
        <w:spacing w:line="560" w:lineRule="exact"/>
        <w:jc w:val="center"/>
        <w:rPr>
          <w:rFonts w:ascii="仿宋_GB2312" w:eastAsia="仿宋_GB2312" w:hAnsi="宋体"/>
          <w:bCs/>
          <w:color w:val="000000"/>
          <w:sz w:val="30"/>
          <w:szCs w:val="30"/>
        </w:rPr>
      </w:pPr>
      <w:r w:rsidRPr="00B937A2">
        <w:rPr>
          <w:rFonts w:ascii="仿宋_GB2312" w:eastAsia="仿宋_GB2312" w:hAnsi="宋体" w:hint="eastAsia"/>
          <w:bCs/>
          <w:color w:val="000000"/>
          <w:sz w:val="30"/>
          <w:szCs w:val="30"/>
        </w:rPr>
        <w:t>XXXX股份有限公司被法院宣告破产</w:t>
      </w:r>
      <w:proofErr w:type="gramStart"/>
      <w:r w:rsidRPr="00B937A2">
        <w:rPr>
          <w:rFonts w:ascii="仿宋_GB2312" w:eastAsia="仿宋_GB2312" w:hAnsi="宋体" w:hint="eastAsia"/>
          <w:bCs/>
          <w:color w:val="000000"/>
          <w:sz w:val="30"/>
          <w:szCs w:val="30"/>
        </w:rPr>
        <w:t>暨股票</w:t>
      </w:r>
      <w:proofErr w:type="gramEnd"/>
      <w:r w:rsidRPr="00B937A2">
        <w:rPr>
          <w:rFonts w:ascii="仿宋_GB2312" w:eastAsia="仿宋_GB2312" w:hAnsi="宋体" w:hint="eastAsia"/>
          <w:bCs/>
          <w:color w:val="000000"/>
          <w:sz w:val="30"/>
          <w:szCs w:val="30"/>
        </w:rPr>
        <w:t>终止上市风险提示性公告</w:t>
      </w:r>
    </w:p>
    <w:p w:rsidR="00EC3E03" w:rsidRPr="00B937A2" w:rsidRDefault="00EC3E03" w:rsidP="00B81107">
      <w:pPr>
        <w:adjustRightInd w:val="0"/>
        <w:snapToGrid w:val="0"/>
        <w:spacing w:line="560" w:lineRule="exact"/>
        <w:jc w:val="center"/>
        <w:rPr>
          <w:rFonts w:ascii="仿宋_GB2312" w:eastAsia="仿宋_GB2312" w:hAnsi="宋体"/>
          <w:bCs/>
          <w:color w:val="000000"/>
          <w:sz w:val="30"/>
          <w:szCs w:val="30"/>
        </w:rPr>
      </w:pPr>
    </w:p>
    <w:p w:rsidR="00EC3E03" w:rsidRPr="00B937A2" w:rsidRDefault="00EC3E03" w:rsidP="00B811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sidRPr="00B937A2">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w:t>
      </w:r>
      <w:r w:rsidR="00B937A2">
        <w:rPr>
          <w:rFonts w:ascii="仿宋_GB2312" w:eastAsia="仿宋_GB2312" w:hAnsi="宋体" w:hint="eastAsia"/>
          <w:color w:val="000000"/>
          <w:sz w:val="30"/>
          <w:szCs w:val="30"/>
        </w:rPr>
        <w:t>法律</w:t>
      </w:r>
      <w:r w:rsidRPr="00B937A2">
        <w:rPr>
          <w:rFonts w:ascii="仿宋_GB2312" w:eastAsia="仿宋_GB2312" w:hAnsi="宋体" w:hint="eastAsia"/>
          <w:color w:val="000000"/>
          <w:sz w:val="30"/>
          <w:szCs w:val="30"/>
        </w:rPr>
        <w:t>责任。</w:t>
      </w:r>
    </w:p>
    <w:p w:rsidR="00EC3E03" w:rsidRPr="00B937A2" w:rsidRDefault="00EC3E03" w:rsidP="00B811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sidRPr="00B937A2">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rsidR="00EC3E03" w:rsidRPr="00B937A2" w:rsidRDefault="00EC3E03" w:rsidP="00B81107">
      <w:pPr>
        <w:adjustRightInd w:val="0"/>
        <w:snapToGrid w:val="0"/>
        <w:spacing w:line="560" w:lineRule="exact"/>
        <w:rPr>
          <w:rFonts w:ascii="仿宋_GB2312" w:eastAsia="仿宋_GB2312" w:hAnsi="宋体"/>
          <w:sz w:val="30"/>
          <w:szCs w:val="30"/>
        </w:rPr>
      </w:pPr>
    </w:p>
    <w:p w:rsidR="00EC3E03" w:rsidRPr="00B937A2" w:rsidRDefault="00EC3E03" w:rsidP="00D646F8">
      <w:pPr>
        <w:adjustRightInd w:val="0"/>
        <w:snapToGrid w:val="0"/>
        <w:spacing w:line="560" w:lineRule="exact"/>
        <w:ind w:firstLineChars="200" w:firstLine="602"/>
        <w:rPr>
          <w:rFonts w:ascii="仿宋_GB2312" w:eastAsia="仿宋_GB2312" w:hAnsi="宋体"/>
          <w:b/>
          <w:sz w:val="30"/>
          <w:szCs w:val="30"/>
        </w:rPr>
      </w:pPr>
      <w:r w:rsidRPr="00B937A2">
        <w:rPr>
          <w:rFonts w:ascii="仿宋_GB2312" w:eastAsia="仿宋_GB2312" w:hAnsi="宋体" w:hint="eastAsia"/>
          <w:b/>
          <w:sz w:val="30"/>
          <w:szCs w:val="30"/>
        </w:rPr>
        <w:t>重要内容提示：</w:t>
      </w:r>
    </w:p>
    <w:p w:rsidR="00EC3E03" w:rsidRPr="00B937A2" w:rsidRDefault="00EC3E03" w:rsidP="00B81107">
      <w:pPr>
        <w:numPr>
          <w:ilvl w:val="0"/>
          <w:numId w:val="6"/>
        </w:numPr>
        <w:autoSpaceDE w:val="0"/>
        <w:autoSpaceDN w:val="0"/>
        <w:adjustRightInd w:val="0"/>
        <w:snapToGrid w:val="0"/>
        <w:spacing w:line="560" w:lineRule="exact"/>
        <w:ind w:left="0" w:firstLineChars="200" w:firstLine="600"/>
        <w:rPr>
          <w:rFonts w:ascii="仿宋_GB2312" w:eastAsia="仿宋_GB2312" w:hAnsi="宋体" w:cs="宋体"/>
          <w:kern w:val="0"/>
          <w:sz w:val="30"/>
          <w:szCs w:val="30"/>
        </w:rPr>
      </w:pPr>
      <w:r w:rsidRPr="00B937A2">
        <w:rPr>
          <w:rFonts w:ascii="仿宋_GB2312" w:eastAsia="仿宋_GB2312" w:hAnsi="宋体" w:cs="宋体" w:hint="eastAsia"/>
          <w:kern w:val="0"/>
          <w:sz w:val="30"/>
          <w:szCs w:val="30"/>
        </w:rPr>
        <w:t>破产宣告的法院裁定</w:t>
      </w:r>
    </w:p>
    <w:p w:rsidR="00EC3E03" w:rsidRPr="00B937A2" w:rsidRDefault="00EC3E03" w:rsidP="00B81107">
      <w:pPr>
        <w:numPr>
          <w:ilvl w:val="0"/>
          <w:numId w:val="6"/>
        </w:numPr>
        <w:autoSpaceDE w:val="0"/>
        <w:autoSpaceDN w:val="0"/>
        <w:adjustRightInd w:val="0"/>
        <w:snapToGrid w:val="0"/>
        <w:spacing w:line="560" w:lineRule="exact"/>
        <w:ind w:left="0" w:firstLineChars="200" w:firstLine="600"/>
        <w:rPr>
          <w:rFonts w:ascii="仿宋_GB2312" w:eastAsia="仿宋_GB2312" w:hAnsi="宋体" w:cs="宋体"/>
          <w:kern w:val="0"/>
          <w:sz w:val="30"/>
          <w:szCs w:val="30"/>
        </w:rPr>
      </w:pPr>
      <w:r w:rsidRPr="00B937A2">
        <w:rPr>
          <w:rFonts w:ascii="仿宋_GB2312" w:eastAsia="仿宋_GB2312" w:hAnsi="宋体" w:cs="宋体" w:hint="eastAsia"/>
          <w:kern w:val="0"/>
          <w:sz w:val="30"/>
          <w:szCs w:val="30"/>
        </w:rPr>
        <w:t>上市公司终止上市安排</w:t>
      </w:r>
    </w:p>
    <w:p w:rsidR="00EC3E03" w:rsidRPr="00B937A2" w:rsidRDefault="00EC3E03" w:rsidP="00B81107">
      <w:pPr>
        <w:autoSpaceDE w:val="0"/>
        <w:autoSpaceDN w:val="0"/>
        <w:adjustRightInd w:val="0"/>
        <w:snapToGrid w:val="0"/>
        <w:spacing w:line="560" w:lineRule="exact"/>
        <w:ind w:left="480"/>
        <w:rPr>
          <w:rFonts w:ascii="仿宋_GB2312" w:eastAsia="仿宋_GB2312" w:hAnsi="宋体" w:cs="宋体"/>
          <w:b/>
          <w:kern w:val="0"/>
          <w:sz w:val="30"/>
          <w:szCs w:val="30"/>
        </w:rPr>
      </w:pPr>
    </w:p>
    <w:p w:rsidR="00EC3E03" w:rsidRPr="00B937A2" w:rsidRDefault="00EC3E03" w:rsidP="00B81107">
      <w:pPr>
        <w:autoSpaceDE w:val="0"/>
        <w:autoSpaceDN w:val="0"/>
        <w:adjustRightInd w:val="0"/>
        <w:snapToGrid w:val="0"/>
        <w:spacing w:line="560" w:lineRule="exact"/>
        <w:ind w:firstLineChars="200" w:firstLine="602"/>
        <w:rPr>
          <w:rFonts w:ascii="黑体" w:eastAsia="黑体" w:hAnsi="黑体" w:cs="宋体"/>
          <w:b/>
          <w:kern w:val="0"/>
          <w:sz w:val="30"/>
          <w:szCs w:val="30"/>
        </w:rPr>
      </w:pPr>
      <w:r w:rsidRPr="00B937A2">
        <w:rPr>
          <w:rFonts w:ascii="黑体" w:eastAsia="黑体" w:hAnsi="黑体" w:cs="宋体" w:hint="eastAsia"/>
          <w:b/>
          <w:kern w:val="0"/>
          <w:sz w:val="30"/>
          <w:szCs w:val="30"/>
        </w:rPr>
        <w:t>一、法院裁定宣告破产概述</w:t>
      </w:r>
    </w:p>
    <w:p w:rsidR="00EC3E03" w:rsidRPr="00B937A2"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937A2">
        <w:rPr>
          <w:rFonts w:ascii="仿宋_GB2312" w:eastAsia="仿宋_GB2312" w:hAnsi="宋体" w:cs="宋体" w:hint="eastAsia"/>
          <w:kern w:val="0"/>
          <w:sz w:val="30"/>
          <w:szCs w:val="30"/>
        </w:rPr>
        <w:t>简要说明公司被法院宣告破产、裁定依据、主要裁定意见等。</w:t>
      </w:r>
    </w:p>
    <w:p w:rsidR="00EC3E03" w:rsidRPr="00B937A2"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p>
    <w:p w:rsidR="00EC3E03" w:rsidRPr="00B937A2" w:rsidRDefault="00EC3E03" w:rsidP="00B81107">
      <w:pPr>
        <w:autoSpaceDE w:val="0"/>
        <w:autoSpaceDN w:val="0"/>
        <w:adjustRightInd w:val="0"/>
        <w:snapToGrid w:val="0"/>
        <w:spacing w:line="560" w:lineRule="exact"/>
        <w:ind w:firstLineChars="200" w:firstLine="602"/>
        <w:rPr>
          <w:rFonts w:ascii="黑体" w:eastAsia="黑体" w:hAnsi="黑体" w:cs="宋体"/>
          <w:b/>
          <w:kern w:val="0"/>
          <w:sz w:val="30"/>
          <w:szCs w:val="30"/>
        </w:rPr>
      </w:pPr>
      <w:r w:rsidRPr="00B937A2">
        <w:rPr>
          <w:rFonts w:ascii="黑体" w:eastAsia="黑体" w:hAnsi="黑体" w:cs="宋体" w:hint="eastAsia"/>
          <w:b/>
          <w:kern w:val="0"/>
          <w:sz w:val="30"/>
          <w:szCs w:val="30"/>
        </w:rPr>
        <w:t>二、风险提示及相关安排</w:t>
      </w:r>
    </w:p>
    <w:p w:rsidR="00EC3E03" w:rsidRPr="00B937A2"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937A2">
        <w:rPr>
          <w:rFonts w:ascii="仿宋_GB2312" w:eastAsia="仿宋_GB2312" w:hAnsi="宋体" w:cs="Arial Unicode MS" w:hint="eastAsia"/>
          <w:kern w:val="0"/>
          <w:sz w:val="30"/>
          <w:szCs w:val="30"/>
        </w:rPr>
        <w:t>（一）</w:t>
      </w:r>
      <w:r w:rsidRPr="00B937A2">
        <w:rPr>
          <w:rFonts w:ascii="仿宋_GB2312" w:eastAsia="仿宋_GB2312" w:hAnsi="宋体" w:cs="宋体" w:hint="eastAsia"/>
          <w:kern w:val="0"/>
          <w:sz w:val="30"/>
          <w:szCs w:val="30"/>
        </w:rPr>
        <w:t>说明破产事件对公司生产经营等方面的影响和公司董事会（或管理人）拟采取的措施及安排（如适用）。</w:t>
      </w:r>
    </w:p>
    <w:p w:rsidR="00EC3E03" w:rsidRPr="00B937A2"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937A2">
        <w:rPr>
          <w:rFonts w:ascii="仿宋_GB2312" w:eastAsia="仿宋_GB2312" w:hAnsi="宋体" w:cs="Arial Unicode MS" w:hint="eastAsia"/>
          <w:kern w:val="0"/>
          <w:sz w:val="30"/>
          <w:szCs w:val="30"/>
        </w:rPr>
        <w:t>（二）</w:t>
      </w:r>
      <w:r w:rsidRPr="00B937A2">
        <w:rPr>
          <w:rFonts w:ascii="仿宋_GB2312" w:eastAsia="仿宋_GB2312" w:hAnsi="宋体" w:cs="宋体" w:hint="eastAsia"/>
          <w:kern w:val="0"/>
          <w:sz w:val="30"/>
          <w:szCs w:val="30"/>
        </w:rPr>
        <w:t>终止上市安排：说明根据上证所《股票上市规则》的规定，公司股票存在的终止上市风险，说明公司股票将被上证所</w:t>
      </w:r>
      <w:proofErr w:type="gramStart"/>
      <w:r w:rsidRPr="00B937A2">
        <w:rPr>
          <w:rFonts w:ascii="仿宋_GB2312" w:eastAsia="仿宋_GB2312" w:hAnsi="宋体" w:cs="宋体" w:hint="eastAsia"/>
          <w:kern w:val="0"/>
          <w:sz w:val="30"/>
          <w:szCs w:val="30"/>
        </w:rPr>
        <w:t>作出</w:t>
      </w:r>
      <w:proofErr w:type="gramEnd"/>
      <w:r w:rsidRPr="00B937A2">
        <w:rPr>
          <w:rFonts w:ascii="仿宋_GB2312" w:eastAsia="仿宋_GB2312" w:hAnsi="宋体" w:cs="宋体" w:hint="eastAsia"/>
          <w:kern w:val="0"/>
          <w:sz w:val="30"/>
          <w:szCs w:val="30"/>
        </w:rPr>
        <w:t>终止上市决定的程序与期限安排、</w:t>
      </w:r>
      <w:proofErr w:type="gramStart"/>
      <w:r w:rsidRPr="00B937A2">
        <w:rPr>
          <w:rFonts w:ascii="仿宋_GB2312" w:eastAsia="仿宋_GB2312" w:hAnsi="宋体" w:cs="宋体" w:hint="eastAsia"/>
          <w:kern w:val="0"/>
          <w:sz w:val="30"/>
          <w:szCs w:val="30"/>
        </w:rPr>
        <w:t>作出</w:t>
      </w:r>
      <w:proofErr w:type="gramEnd"/>
      <w:r w:rsidRPr="00B937A2">
        <w:rPr>
          <w:rFonts w:ascii="仿宋_GB2312" w:eastAsia="仿宋_GB2312" w:hAnsi="宋体" w:cs="宋体" w:hint="eastAsia"/>
          <w:kern w:val="0"/>
          <w:sz w:val="30"/>
          <w:szCs w:val="30"/>
        </w:rPr>
        <w:t>终止上市决定后进入退市整理期交易的安排、停复</w:t>
      </w:r>
      <w:proofErr w:type="gramStart"/>
      <w:r w:rsidRPr="00B937A2">
        <w:rPr>
          <w:rFonts w:ascii="仿宋_GB2312" w:eastAsia="仿宋_GB2312" w:hAnsi="宋体" w:cs="宋体" w:hint="eastAsia"/>
          <w:kern w:val="0"/>
          <w:sz w:val="30"/>
          <w:szCs w:val="30"/>
        </w:rPr>
        <w:t>牌安排</w:t>
      </w:r>
      <w:proofErr w:type="gramEnd"/>
      <w:r w:rsidRPr="00B937A2">
        <w:rPr>
          <w:rFonts w:ascii="仿宋_GB2312" w:eastAsia="仿宋_GB2312" w:hAnsi="宋体" w:cs="宋体" w:hint="eastAsia"/>
          <w:kern w:val="0"/>
          <w:sz w:val="30"/>
          <w:szCs w:val="30"/>
        </w:rPr>
        <w:t>等相关事宜。</w:t>
      </w:r>
    </w:p>
    <w:p w:rsidR="00EC3E03" w:rsidRPr="00B937A2" w:rsidRDefault="00EC3E03" w:rsidP="00D646F8">
      <w:pPr>
        <w:autoSpaceDE w:val="0"/>
        <w:autoSpaceDN w:val="0"/>
        <w:adjustRightInd w:val="0"/>
        <w:snapToGrid w:val="0"/>
        <w:spacing w:line="560" w:lineRule="exact"/>
        <w:ind w:firstLineChars="200" w:firstLine="602"/>
        <w:rPr>
          <w:rFonts w:ascii="仿宋_GB2312" w:eastAsia="仿宋_GB2312" w:hAnsi="宋体" w:cs="宋体"/>
          <w:b/>
          <w:kern w:val="0"/>
          <w:sz w:val="30"/>
          <w:szCs w:val="30"/>
        </w:rPr>
      </w:pPr>
    </w:p>
    <w:p w:rsidR="00EC3E03" w:rsidRPr="00B937A2" w:rsidRDefault="00EC3E03" w:rsidP="00B81107">
      <w:pPr>
        <w:autoSpaceDE w:val="0"/>
        <w:autoSpaceDN w:val="0"/>
        <w:adjustRightInd w:val="0"/>
        <w:snapToGrid w:val="0"/>
        <w:spacing w:line="560" w:lineRule="exact"/>
        <w:ind w:firstLineChars="200" w:firstLine="602"/>
        <w:rPr>
          <w:rFonts w:ascii="黑体" w:eastAsia="黑体" w:hAnsi="黑体" w:cs="宋体"/>
          <w:b/>
          <w:kern w:val="0"/>
          <w:sz w:val="30"/>
          <w:szCs w:val="30"/>
        </w:rPr>
      </w:pPr>
      <w:r w:rsidRPr="00B937A2">
        <w:rPr>
          <w:rFonts w:ascii="黑体" w:eastAsia="黑体" w:hAnsi="黑体" w:cs="宋体" w:hint="eastAsia"/>
          <w:b/>
          <w:kern w:val="0"/>
          <w:sz w:val="30"/>
          <w:szCs w:val="30"/>
        </w:rPr>
        <w:t>三、其他说明</w:t>
      </w:r>
    </w:p>
    <w:p w:rsidR="00EC3E03" w:rsidRPr="00B937A2" w:rsidRDefault="00EC3E03" w:rsidP="00B81107">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937A2">
        <w:rPr>
          <w:rFonts w:ascii="仿宋_GB2312" w:eastAsia="仿宋_GB2312" w:hAnsi="宋体" w:cs="宋体" w:hint="eastAsia"/>
          <w:kern w:val="0"/>
          <w:sz w:val="30"/>
          <w:szCs w:val="30"/>
        </w:rPr>
        <w:t>本所或公司董事会（或管理人）认为需要说明的其他事宜。</w:t>
      </w:r>
    </w:p>
    <w:p w:rsidR="00EC3E03" w:rsidRPr="00B937A2" w:rsidRDefault="00EC3E03" w:rsidP="00B81107">
      <w:pPr>
        <w:adjustRightInd w:val="0"/>
        <w:snapToGrid w:val="0"/>
        <w:spacing w:line="560" w:lineRule="exact"/>
        <w:rPr>
          <w:rFonts w:ascii="仿宋_GB2312" w:eastAsia="仿宋_GB2312" w:hAnsi="宋体"/>
          <w:b/>
          <w:sz w:val="30"/>
          <w:szCs w:val="30"/>
        </w:rPr>
      </w:pPr>
    </w:p>
    <w:p w:rsidR="00EC3E03" w:rsidRPr="00B937A2" w:rsidRDefault="00EC3E03" w:rsidP="00B81107">
      <w:pPr>
        <w:adjustRightInd w:val="0"/>
        <w:snapToGrid w:val="0"/>
        <w:spacing w:line="560" w:lineRule="exact"/>
        <w:ind w:firstLineChars="200" w:firstLine="600"/>
        <w:rPr>
          <w:rFonts w:ascii="仿宋_GB2312" w:eastAsia="仿宋_GB2312" w:hAnsi="宋体"/>
          <w:sz w:val="30"/>
          <w:szCs w:val="30"/>
        </w:rPr>
      </w:pPr>
      <w:r w:rsidRPr="00B937A2">
        <w:rPr>
          <w:rFonts w:ascii="仿宋_GB2312" w:eastAsia="仿宋_GB2312" w:hAnsi="宋体" w:hint="eastAsia"/>
          <w:sz w:val="30"/>
          <w:szCs w:val="30"/>
        </w:rPr>
        <w:t>特此公告。</w:t>
      </w:r>
    </w:p>
    <w:p w:rsidR="00EC3E03" w:rsidRPr="00B937A2" w:rsidRDefault="00EC3E03" w:rsidP="00B81107">
      <w:pPr>
        <w:adjustRightInd w:val="0"/>
        <w:snapToGrid w:val="0"/>
        <w:spacing w:line="560" w:lineRule="exact"/>
        <w:ind w:firstLine="200"/>
        <w:rPr>
          <w:rFonts w:ascii="仿宋_GB2312" w:eastAsia="仿宋_GB2312" w:hAnsi="宋体"/>
          <w:sz w:val="30"/>
          <w:szCs w:val="30"/>
        </w:rPr>
      </w:pPr>
    </w:p>
    <w:p w:rsidR="00EC3E03" w:rsidRPr="00B937A2" w:rsidRDefault="00EC3E03" w:rsidP="00B81107">
      <w:pPr>
        <w:adjustRightInd w:val="0"/>
        <w:snapToGrid w:val="0"/>
        <w:spacing w:line="560" w:lineRule="exact"/>
        <w:ind w:firstLineChars="200" w:firstLine="600"/>
        <w:jc w:val="right"/>
        <w:rPr>
          <w:rFonts w:ascii="仿宋_GB2312" w:eastAsia="仿宋_GB2312" w:hAnsi="宋体"/>
          <w:color w:val="000000"/>
          <w:sz w:val="30"/>
          <w:szCs w:val="30"/>
        </w:rPr>
      </w:pPr>
      <w:r w:rsidRPr="00B937A2">
        <w:rPr>
          <w:rFonts w:ascii="仿宋_GB2312" w:eastAsia="仿宋_GB2312" w:hAnsi="宋体" w:hint="eastAsia"/>
          <w:color w:val="000000"/>
          <w:sz w:val="30"/>
          <w:szCs w:val="30"/>
        </w:rPr>
        <w:t>XXXX股份有限公司董事会（或管理人XXX）</w:t>
      </w:r>
    </w:p>
    <w:p w:rsidR="00EC3E03" w:rsidRPr="00B937A2" w:rsidRDefault="00EC3E03" w:rsidP="00B81107">
      <w:pPr>
        <w:adjustRightInd w:val="0"/>
        <w:snapToGrid w:val="0"/>
        <w:spacing w:line="560" w:lineRule="exact"/>
        <w:ind w:firstLineChars="200" w:firstLine="600"/>
        <w:jc w:val="right"/>
        <w:rPr>
          <w:rFonts w:ascii="仿宋_GB2312" w:eastAsia="仿宋_GB2312"/>
          <w:sz w:val="30"/>
          <w:szCs w:val="30"/>
        </w:rPr>
      </w:pPr>
      <w:r w:rsidRPr="00B937A2">
        <w:rPr>
          <w:rFonts w:ascii="仿宋_GB2312" w:eastAsia="仿宋_GB2312" w:hAnsi="宋体" w:hint="eastAsia"/>
          <w:color w:val="000000"/>
          <w:sz w:val="30"/>
          <w:szCs w:val="30"/>
        </w:rPr>
        <w:t>年  月  日</w:t>
      </w:r>
    </w:p>
    <w:p w:rsidR="00EC3E03" w:rsidRPr="00B937A2" w:rsidRDefault="00EC3E03" w:rsidP="00B81107">
      <w:pPr>
        <w:spacing w:line="560" w:lineRule="exact"/>
        <w:jc w:val="right"/>
        <w:rPr>
          <w:rFonts w:ascii="仿宋_GB2312" w:eastAsia="仿宋_GB2312"/>
          <w:sz w:val="30"/>
          <w:szCs w:val="30"/>
        </w:rPr>
      </w:pPr>
    </w:p>
    <w:p w:rsidR="00EC3E03" w:rsidRPr="00B937A2" w:rsidRDefault="00EC3E03" w:rsidP="00B81107">
      <w:pPr>
        <w:numPr>
          <w:ilvl w:val="0"/>
          <w:numId w:val="7"/>
        </w:numPr>
        <w:autoSpaceDE w:val="0"/>
        <w:autoSpaceDN w:val="0"/>
        <w:adjustRightInd w:val="0"/>
        <w:snapToGrid w:val="0"/>
        <w:spacing w:line="560" w:lineRule="exact"/>
        <w:rPr>
          <w:rFonts w:ascii="仿宋_GB2312" w:eastAsia="仿宋_GB2312" w:hAnsi="宋体" w:cs="宋体"/>
          <w:b/>
          <w:kern w:val="0"/>
          <w:sz w:val="30"/>
          <w:szCs w:val="30"/>
        </w:rPr>
      </w:pPr>
      <w:r w:rsidRPr="00B937A2">
        <w:rPr>
          <w:rFonts w:ascii="仿宋_GB2312" w:eastAsia="仿宋_GB2312" w:hAnsi="宋体" w:cs="宋体" w:hint="eastAsia"/>
          <w:b/>
          <w:kern w:val="0"/>
          <w:sz w:val="30"/>
          <w:szCs w:val="30"/>
        </w:rPr>
        <w:t>报备文件</w:t>
      </w:r>
    </w:p>
    <w:p w:rsidR="00EC3E03" w:rsidRPr="00B937A2" w:rsidRDefault="00EC3E03" w:rsidP="00D646F8">
      <w:pPr>
        <w:autoSpaceDE w:val="0"/>
        <w:autoSpaceDN w:val="0"/>
        <w:adjustRightInd w:val="0"/>
        <w:snapToGrid w:val="0"/>
        <w:spacing w:line="560" w:lineRule="exact"/>
        <w:ind w:firstLineChars="200" w:firstLine="600"/>
        <w:rPr>
          <w:rFonts w:ascii="仿宋_GB2312" w:eastAsia="仿宋_GB2312" w:hAnsi="宋体" w:cs="宋体"/>
          <w:kern w:val="0"/>
          <w:sz w:val="30"/>
          <w:szCs w:val="30"/>
        </w:rPr>
      </w:pPr>
      <w:r w:rsidRPr="00B937A2">
        <w:rPr>
          <w:rFonts w:ascii="仿宋_GB2312" w:eastAsia="仿宋_GB2312" w:hAnsi="宋体" w:cs="宋体" w:hint="eastAsia"/>
          <w:kern w:val="0"/>
          <w:sz w:val="30"/>
          <w:szCs w:val="30"/>
        </w:rPr>
        <w:t>法院裁定书</w:t>
      </w:r>
    </w:p>
    <w:sectPr w:rsidR="00EC3E03" w:rsidRPr="00B937A2" w:rsidSect="00001934">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A03" w:rsidRDefault="00FE3A03" w:rsidP="00EC3E03">
      <w:r>
        <w:separator/>
      </w:r>
    </w:p>
  </w:endnote>
  <w:endnote w:type="continuationSeparator" w:id="0">
    <w:p w:rsidR="00FE3A03" w:rsidRDefault="00FE3A03" w:rsidP="00EC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650251"/>
      <w:docPartObj>
        <w:docPartGallery w:val="Page Numbers (Bottom of Page)"/>
        <w:docPartUnique/>
      </w:docPartObj>
    </w:sdtPr>
    <w:sdtEndPr/>
    <w:sdtContent>
      <w:p w:rsidR="00B5397E" w:rsidRDefault="00FE3A03">
        <w:pPr>
          <w:pStyle w:val="a5"/>
          <w:jc w:val="center"/>
        </w:pPr>
        <w:r>
          <w:fldChar w:fldCharType="begin"/>
        </w:r>
        <w:r>
          <w:instrText xml:space="preserve"> PAGE   \* MERGEFORMAT </w:instrText>
        </w:r>
        <w:r>
          <w:fldChar w:fldCharType="separate"/>
        </w:r>
        <w:r w:rsidR="006D418D" w:rsidRPr="006D418D">
          <w:rPr>
            <w:noProof/>
            <w:lang w:val="zh-CN"/>
          </w:rPr>
          <w:t>1</w:t>
        </w:r>
        <w:r>
          <w:rPr>
            <w:noProof/>
            <w:lang w:val="zh-CN"/>
          </w:rPr>
          <w:fldChar w:fldCharType="end"/>
        </w:r>
      </w:p>
    </w:sdtContent>
  </w:sdt>
  <w:p w:rsidR="00B5397E" w:rsidRDefault="00B539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A03" w:rsidRDefault="00FE3A03" w:rsidP="00EC3E03">
      <w:r>
        <w:separator/>
      </w:r>
    </w:p>
  </w:footnote>
  <w:footnote w:type="continuationSeparator" w:id="0">
    <w:p w:rsidR="00FE3A03" w:rsidRDefault="00FE3A03" w:rsidP="00EC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6E86"/>
    <w:multiLevelType w:val="hybridMultilevel"/>
    <w:tmpl w:val="B8B80380"/>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 w15:restartNumberingAfterBreak="0">
    <w:nsid w:val="0E2B4109"/>
    <w:multiLevelType w:val="hybridMultilevel"/>
    <w:tmpl w:val="65CE17AA"/>
    <w:lvl w:ilvl="0" w:tplc="04090001">
      <w:start w:val="1"/>
      <w:numFmt w:val="bullet"/>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B90876"/>
    <w:multiLevelType w:val="hybridMultilevel"/>
    <w:tmpl w:val="78AA735A"/>
    <w:lvl w:ilvl="0" w:tplc="04090001">
      <w:start w:val="1"/>
      <w:numFmt w:val="bullet"/>
      <w:lvlText w:val=""/>
      <w:lvlJc w:val="left"/>
      <w:pPr>
        <w:tabs>
          <w:tab w:val="num" w:pos="1005"/>
        </w:tabs>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abstractNum w:abstractNumId="3" w15:restartNumberingAfterBreak="0">
    <w:nsid w:val="55DE7652"/>
    <w:multiLevelType w:val="hybridMultilevel"/>
    <w:tmpl w:val="DC80DA74"/>
    <w:lvl w:ilvl="0" w:tplc="04090001">
      <w:start w:val="1"/>
      <w:numFmt w:val="bullet"/>
      <w:lvlText w:val=""/>
      <w:lvlJc w:val="left"/>
      <w:pPr>
        <w:tabs>
          <w:tab w:val="num" w:pos="902"/>
        </w:tabs>
        <w:ind w:left="902" w:hanging="420"/>
      </w:pPr>
      <w:rPr>
        <w:rFonts w:ascii="Wingdings" w:hAnsi="Wingdings" w:hint="default"/>
      </w:rPr>
    </w:lvl>
    <w:lvl w:ilvl="1" w:tplc="04090003" w:tentative="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3" w:tentative="1">
      <w:start w:val="1"/>
      <w:numFmt w:val="bullet"/>
      <w:lvlText w:val=""/>
      <w:lvlJc w:val="left"/>
      <w:pPr>
        <w:tabs>
          <w:tab w:val="num" w:pos="2582"/>
        </w:tabs>
        <w:ind w:left="2582" w:hanging="420"/>
      </w:pPr>
      <w:rPr>
        <w:rFonts w:ascii="Wingdings" w:hAnsi="Wingdings" w:hint="default"/>
      </w:rPr>
    </w:lvl>
    <w:lvl w:ilvl="5" w:tplc="04090005"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3" w:tentative="1">
      <w:start w:val="1"/>
      <w:numFmt w:val="bullet"/>
      <w:lvlText w:val=""/>
      <w:lvlJc w:val="left"/>
      <w:pPr>
        <w:tabs>
          <w:tab w:val="num" w:pos="3842"/>
        </w:tabs>
        <w:ind w:left="3842" w:hanging="420"/>
      </w:pPr>
      <w:rPr>
        <w:rFonts w:ascii="Wingdings" w:hAnsi="Wingdings" w:hint="default"/>
      </w:rPr>
    </w:lvl>
    <w:lvl w:ilvl="8" w:tplc="04090005" w:tentative="1">
      <w:start w:val="1"/>
      <w:numFmt w:val="bullet"/>
      <w:lvlText w:val=""/>
      <w:lvlJc w:val="left"/>
      <w:pPr>
        <w:tabs>
          <w:tab w:val="num" w:pos="4262"/>
        </w:tabs>
        <w:ind w:left="4262" w:hanging="420"/>
      </w:pPr>
      <w:rPr>
        <w:rFonts w:ascii="Wingdings" w:hAnsi="Wingdings" w:hint="default"/>
      </w:rPr>
    </w:lvl>
  </w:abstractNum>
  <w:abstractNum w:abstractNumId="4" w15:restartNumberingAfterBreak="0">
    <w:nsid w:val="5F8C571A"/>
    <w:multiLevelType w:val="hybridMultilevel"/>
    <w:tmpl w:val="8CF067E0"/>
    <w:lvl w:ilvl="0" w:tplc="04090001">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5" w15:restartNumberingAfterBreak="0">
    <w:nsid w:val="68B0004C"/>
    <w:multiLevelType w:val="hybridMultilevel"/>
    <w:tmpl w:val="0922C186"/>
    <w:lvl w:ilvl="0" w:tplc="04090001">
      <w:start w:val="1"/>
      <w:numFmt w:val="bullet"/>
      <w:lvlText w:val=""/>
      <w:lvlJc w:val="left"/>
      <w:pPr>
        <w:tabs>
          <w:tab w:val="num" w:pos="902"/>
        </w:tabs>
        <w:ind w:left="902" w:hanging="420"/>
      </w:pPr>
      <w:rPr>
        <w:rFonts w:ascii="Wingdings" w:hAnsi="Wingdings" w:hint="default"/>
      </w:rPr>
    </w:lvl>
    <w:lvl w:ilvl="1" w:tplc="04090003" w:tentative="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3" w:tentative="1">
      <w:start w:val="1"/>
      <w:numFmt w:val="bullet"/>
      <w:lvlText w:val=""/>
      <w:lvlJc w:val="left"/>
      <w:pPr>
        <w:tabs>
          <w:tab w:val="num" w:pos="2582"/>
        </w:tabs>
        <w:ind w:left="2582" w:hanging="420"/>
      </w:pPr>
      <w:rPr>
        <w:rFonts w:ascii="Wingdings" w:hAnsi="Wingdings" w:hint="default"/>
      </w:rPr>
    </w:lvl>
    <w:lvl w:ilvl="5" w:tplc="04090005"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3" w:tentative="1">
      <w:start w:val="1"/>
      <w:numFmt w:val="bullet"/>
      <w:lvlText w:val=""/>
      <w:lvlJc w:val="left"/>
      <w:pPr>
        <w:tabs>
          <w:tab w:val="num" w:pos="3842"/>
        </w:tabs>
        <w:ind w:left="3842" w:hanging="420"/>
      </w:pPr>
      <w:rPr>
        <w:rFonts w:ascii="Wingdings" w:hAnsi="Wingdings" w:hint="default"/>
      </w:rPr>
    </w:lvl>
    <w:lvl w:ilvl="8" w:tplc="04090005" w:tentative="1">
      <w:start w:val="1"/>
      <w:numFmt w:val="bullet"/>
      <w:lvlText w:val=""/>
      <w:lvlJc w:val="left"/>
      <w:pPr>
        <w:tabs>
          <w:tab w:val="num" w:pos="4262"/>
        </w:tabs>
        <w:ind w:left="4262" w:hanging="420"/>
      </w:pPr>
      <w:rPr>
        <w:rFonts w:ascii="Wingdings" w:hAnsi="Wingdings" w:hint="default"/>
      </w:rPr>
    </w:lvl>
  </w:abstractNum>
  <w:abstractNum w:abstractNumId="6" w15:restartNumberingAfterBreak="0">
    <w:nsid w:val="6E3D799A"/>
    <w:multiLevelType w:val="hybridMultilevel"/>
    <w:tmpl w:val="B456BC98"/>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15:restartNumberingAfterBreak="0">
    <w:nsid w:val="76450B28"/>
    <w:multiLevelType w:val="hybridMultilevel"/>
    <w:tmpl w:val="76D2C436"/>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1"/>
  </w:num>
  <w:num w:numId="2">
    <w:abstractNumId w:val="0"/>
  </w:num>
  <w:num w:numId="3">
    <w:abstractNumId w:val="3"/>
  </w:num>
  <w:num w:numId="4">
    <w:abstractNumId w:val="6"/>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3E03"/>
    <w:rsid w:val="00001934"/>
    <w:rsid w:val="000221A1"/>
    <w:rsid w:val="000A7CFF"/>
    <w:rsid w:val="0015628C"/>
    <w:rsid w:val="00175512"/>
    <w:rsid w:val="001D1400"/>
    <w:rsid w:val="002561FB"/>
    <w:rsid w:val="002B2312"/>
    <w:rsid w:val="00302D56"/>
    <w:rsid w:val="00354C0E"/>
    <w:rsid w:val="00374D32"/>
    <w:rsid w:val="003D0FA3"/>
    <w:rsid w:val="00423417"/>
    <w:rsid w:val="004A0922"/>
    <w:rsid w:val="0054075A"/>
    <w:rsid w:val="005472F1"/>
    <w:rsid w:val="005670B0"/>
    <w:rsid w:val="005A77B3"/>
    <w:rsid w:val="005D1192"/>
    <w:rsid w:val="005E5612"/>
    <w:rsid w:val="006159F1"/>
    <w:rsid w:val="006505C3"/>
    <w:rsid w:val="00664EC7"/>
    <w:rsid w:val="00677490"/>
    <w:rsid w:val="00694EE0"/>
    <w:rsid w:val="006D418D"/>
    <w:rsid w:val="00706C8E"/>
    <w:rsid w:val="007737E5"/>
    <w:rsid w:val="007D5A24"/>
    <w:rsid w:val="008014C1"/>
    <w:rsid w:val="00817727"/>
    <w:rsid w:val="008D5F51"/>
    <w:rsid w:val="00931CEB"/>
    <w:rsid w:val="009A4D6B"/>
    <w:rsid w:val="009C7C54"/>
    <w:rsid w:val="009D7781"/>
    <w:rsid w:val="00A170C3"/>
    <w:rsid w:val="00A4718B"/>
    <w:rsid w:val="00A8406B"/>
    <w:rsid w:val="00B13B51"/>
    <w:rsid w:val="00B36084"/>
    <w:rsid w:val="00B5397E"/>
    <w:rsid w:val="00B81107"/>
    <w:rsid w:val="00B937A2"/>
    <w:rsid w:val="00BB6937"/>
    <w:rsid w:val="00BF2780"/>
    <w:rsid w:val="00C555CD"/>
    <w:rsid w:val="00D27D86"/>
    <w:rsid w:val="00D646F8"/>
    <w:rsid w:val="00D752A0"/>
    <w:rsid w:val="00D939C9"/>
    <w:rsid w:val="00D95B28"/>
    <w:rsid w:val="00DB6DBC"/>
    <w:rsid w:val="00E13E6A"/>
    <w:rsid w:val="00E20767"/>
    <w:rsid w:val="00E43139"/>
    <w:rsid w:val="00EC3E03"/>
    <w:rsid w:val="00EE5525"/>
    <w:rsid w:val="00FB6E9D"/>
    <w:rsid w:val="00FE3A03"/>
    <w:rsid w:val="00FE740A"/>
    <w:rsid w:val="00FF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9B12A"/>
  <w15:docId w15:val="{DE820A90-C772-46D3-A07B-77782D9C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E03"/>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5407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C3E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EC3E03"/>
    <w:rPr>
      <w:sz w:val="18"/>
      <w:szCs w:val="18"/>
    </w:rPr>
  </w:style>
  <w:style w:type="paragraph" w:styleId="a5">
    <w:name w:val="footer"/>
    <w:basedOn w:val="a"/>
    <w:link w:val="a6"/>
    <w:uiPriority w:val="99"/>
    <w:unhideWhenUsed/>
    <w:rsid w:val="00EC3E03"/>
    <w:pPr>
      <w:tabs>
        <w:tab w:val="center" w:pos="4153"/>
        <w:tab w:val="right" w:pos="8306"/>
      </w:tabs>
      <w:snapToGrid w:val="0"/>
      <w:jc w:val="left"/>
    </w:pPr>
    <w:rPr>
      <w:sz w:val="18"/>
      <w:szCs w:val="18"/>
    </w:rPr>
  </w:style>
  <w:style w:type="character" w:customStyle="1" w:styleId="a6">
    <w:name w:val="页脚 字符"/>
    <w:basedOn w:val="a0"/>
    <w:link w:val="a5"/>
    <w:uiPriority w:val="99"/>
    <w:rsid w:val="00EC3E03"/>
    <w:rPr>
      <w:sz w:val="18"/>
      <w:szCs w:val="18"/>
    </w:rPr>
  </w:style>
  <w:style w:type="paragraph" w:styleId="a7">
    <w:name w:val="Title"/>
    <w:basedOn w:val="a"/>
    <w:next w:val="a"/>
    <w:link w:val="a8"/>
    <w:qFormat/>
    <w:rsid w:val="00EC3E03"/>
    <w:pPr>
      <w:spacing w:before="240" w:after="60"/>
      <w:jc w:val="center"/>
      <w:outlineLvl w:val="0"/>
    </w:pPr>
    <w:rPr>
      <w:rFonts w:ascii="Cambria" w:hAnsi="Cambria"/>
      <w:b/>
      <w:bCs/>
      <w:sz w:val="32"/>
      <w:szCs w:val="32"/>
    </w:rPr>
  </w:style>
  <w:style w:type="character" w:customStyle="1" w:styleId="a8">
    <w:name w:val="标题 字符"/>
    <w:basedOn w:val="a0"/>
    <w:link w:val="a7"/>
    <w:rsid w:val="00EC3E03"/>
    <w:rPr>
      <w:rFonts w:ascii="Cambria" w:eastAsia="宋体" w:hAnsi="Cambria" w:cs="Times New Roman"/>
      <w:b/>
      <w:bCs/>
      <w:sz w:val="32"/>
      <w:szCs w:val="32"/>
    </w:rPr>
  </w:style>
  <w:style w:type="paragraph" w:styleId="a9">
    <w:name w:val="Normal (Web)"/>
    <w:basedOn w:val="a"/>
    <w:rsid w:val="00EC3E03"/>
    <w:pPr>
      <w:widowControl/>
      <w:spacing w:before="100" w:beforeAutospacing="1" w:after="100" w:afterAutospacing="1"/>
      <w:jc w:val="left"/>
    </w:pPr>
    <w:rPr>
      <w:rFonts w:ascii="宋体" w:hAnsi="宋体" w:cs="宋体"/>
      <w:kern w:val="0"/>
      <w:sz w:val="24"/>
      <w:szCs w:val="24"/>
    </w:rPr>
  </w:style>
  <w:style w:type="character" w:customStyle="1" w:styleId="10">
    <w:name w:val="标题 1 字符"/>
    <w:basedOn w:val="a0"/>
    <w:link w:val="1"/>
    <w:uiPriority w:val="9"/>
    <w:rsid w:val="0054075A"/>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54075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
    <w:next w:val="a"/>
    <w:autoRedefine/>
    <w:uiPriority w:val="39"/>
    <w:unhideWhenUsed/>
    <w:rsid w:val="0054075A"/>
  </w:style>
  <w:style w:type="character" w:styleId="aa">
    <w:name w:val="Hyperlink"/>
    <w:basedOn w:val="a0"/>
    <w:uiPriority w:val="99"/>
    <w:unhideWhenUsed/>
    <w:rsid w:val="0054075A"/>
    <w:rPr>
      <w:color w:val="0000FF" w:themeColor="hyperlink"/>
      <w:u w:val="single"/>
    </w:rPr>
  </w:style>
  <w:style w:type="paragraph" w:styleId="ab">
    <w:name w:val="Balloon Text"/>
    <w:basedOn w:val="a"/>
    <w:link w:val="ac"/>
    <w:uiPriority w:val="99"/>
    <w:semiHidden/>
    <w:unhideWhenUsed/>
    <w:rsid w:val="0054075A"/>
    <w:rPr>
      <w:sz w:val="18"/>
      <w:szCs w:val="18"/>
    </w:rPr>
  </w:style>
  <w:style w:type="character" w:customStyle="1" w:styleId="ac">
    <w:name w:val="批注框文本 字符"/>
    <w:basedOn w:val="a0"/>
    <w:link w:val="ab"/>
    <w:uiPriority w:val="99"/>
    <w:semiHidden/>
    <w:rsid w:val="0054075A"/>
    <w:rPr>
      <w:rFonts w:ascii="Times New Roman" w:eastAsia="宋体" w:hAnsi="Times New Roman" w:cs="Times New Roman"/>
      <w:sz w:val="18"/>
      <w:szCs w:val="18"/>
    </w:rPr>
  </w:style>
  <w:style w:type="paragraph" w:styleId="ad">
    <w:name w:val="List Paragraph"/>
    <w:basedOn w:val="a"/>
    <w:uiPriority w:val="34"/>
    <w:qFormat/>
    <w:rsid w:val="00E43139"/>
    <w:pPr>
      <w:ind w:firstLineChars="200" w:firstLine="420"/>
    </w:pPr>
  </w:style>
  <w:style w:type="paragraph" w:styleId="ae">
    <w:name w:val="Document Map"/>
    <w:basedOn w:val="a"/>
    <w:link w:val="af"/>
    <w:uiPriority w:val="99"/>
    <w:semiHidden/>
    <w:unhideWhenUsed/>
    <w:rsid w:val="00D646F8"/>
    <w:rPr>
      <w:rFonts w:ascii="宋体"/>
      <w:sz w:val="18"/>
      <w:szCs w:val="18"/>
    </w:rPr>
  </w:style>
  <w:style w:type="character" w:customStyle="1" w:styleId="af">
    <w:name w:val="文档结构图 字符"/>
    <w:basedOn w:val="a0"/>
    <w:link w:val="ae"/>
    <w:uiPriority w:val="99"/>
    <w:semiHidden/>
    <w:rsid w:val="00D646F8"/>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1EFFC-6B0C-4A68-8961-30219370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陈邹</cp:lastModifiedBy>
  <dcterms:created xsi:type="dcterms:W3CDTF">2022-04-25T00:32:00Z</dcterms:created>
  <dcterms:modified xsi:type="dcterms:W3CDTF">2022-05-05T12:21:00Z</dcterms:modified>
</cp:coreProperties>
</file>