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7757" w14:textId="5D9AC544" w:rsidR="00BF2ECD" w:rsidRPr="003A5EBF" w:rsidRDefault="006E7296" w:rsidP="00570CB1">
      <w:pPr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bookmarkStart w:id="0" w:name="_Toc330904139"/>
      <w:bookmarkStart w:id="1" w:name="_Toc340839624"/>
      <w:r w:rsidRPr="003A5EBF">
        <w:rPr>
          <w:rFonts w:ascii="Times New Roman" w:eastAsia="黑体" w:hAnsi="Times New Roman"/>
          <w:b/>
          <w:bCs/>
          <w:sz w:val="36"/>
          <w:szCs w:val="36"/>
        </w:rPr>
        <w:t>第</w:t>
      </w:r>
      <w:r w:rsidR="00170AB9" w:rsidRPr="003A5EBF">
        <w:rPr>
          <w:rFonts w:ascii="Times New Roman" w:eastAsia="黑体" w:hAnsi="Times New Roman"/>
          <w:b/>
          <w:bCs/>
          <w:sz w:val="36"/>
          <w:szCs w:val="36"/>
        </w:rPr>
        <w:t>二十</w:t>
      </w:r>
      <w:r w:rsidR="00292AB0">
        <w:rPr>
          <w:rFonts w:ascii="Times New Roman" w:eastAsia="黑体" w:hAnsi="Times New Roman" w:hint="eastAsia"/>
          <w:b/>
          <w:bCs/>
          <w:sz w:val="36"/>
          <w:szCs w:val="36"/>
        </w:rPr>
        <w:t>九</w:t>
      </w:r>
      <w:r w:rsidRPr="003A5EBF">
        <w:rPr>
          <w:rFonts w:ascii="Times New Roman" w:eastAsia="黑体" w:hAnsi="Times New Roman"/>
          <w:b/>
          <w:bCs/>
          <w:sz w:val="36"/>
          <w:szCs w:val="36"/>
        </w:rPr>
        <w:t>号</w:t>
      </w:r>
      <w:r w:rsidRPr="003A5EBF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  <w:r w:rsidRPr="003A5EBF">
        <w:rPr>
          <w:rFonts w:ascii="Times New Roman" w:eastAsia="黑体" w:hAnsi="Times New Roman"/>
          <w:b/>
          <w:bCs/>
          <w:sz w:val="36"/>
          <w:szCs w:val="36"/>
        </w:rPr>
        <w:t>上市公司</w:t>
      </w:r>
      <w:r w:rsidR="00F5099B" w:rsidRPr="003A5EBF">
        <w:rPr>
          <w:rFonts w:ascii="Times New Roman" w:eastAsia="黑体" w:hAnsi="Times New Roman"/>
          <w:b/>
          <w:bCs/>
          <w:sz w:val="36"/>
          <w:szCs w:val="36"/>
        </w:rPr>
        <w:t>重大</w:t>
      </w:r>
      <w:r w:rsidRPr="003A5EBF">
        <w:rPr>
          <w:rFonts w:ascii="Times New Roman" w:eastAsia="黑体" w:hAnsi="Times New Roman"/>
          <w:b/>
          <w:bCs/>
          <w:sz w:val="36"/>
          <w:szCs w:val="36"/>
        </w:rPr>
        <w:t>诉讼</w:t>
      </w:r>
      <w:r w:rsidR="00092C9E" w:rsidRPr="003A5EBF">
        <w:rPr>
          <w:rFonts w:ascii="Times New Roman" w:eastAsia="黑体" w:hAnsi="Times New Roman"/>
          <w:b/>
          <w:bCs/>
          <w:sz w:val="36"/>
          <w:szCs w:val="36"/>
        </w:rPr>
        <w:t>（</w:t>
      </w:r>
      <w:r w:rsidRPr="003A5EBF">
        <w:rPr>
          <w:rFonts w:ascii="Times New Roman" w:eastAsia="黑体" w:hAnsi="Times New Roman"/>
          <w:b/>
          <w:bCs/>
          <w:sz w:val="36"/>
          <w:szCs w:val="36"/>
        </w:rPr>
        <w:t>仲裁</w:t>
      </w:r>
      <w:r w:rsidR="00092C9E" w:rsidRPr="003A5EBF">
        <w:rPr>
          <w:rFonts w:ascii="Times New Roman" w:eastAsia="黑体" w:hAnsi="Times New Roman"/>
          <w:b/>
          <w:bCs/>
          <w:sz w:val="36"/>
          <w:szCs w:val="36"/>
        </w:rPr>
        <w:t>）</w:t>
      </w:r>
      <w:r w:rsidRPr="003A5EBF">
        <w:rPr>
          <w:rFonts w:ascii="Times New Roman" w:eastAsia="黑体" w:hAnsi="Times New Roman"/>
          <w:b/>
          <w:bCs/>
          <w:sz w:val="36"/>
          <w:szCs w:val="36"/>
        </w:rPr>
        <w:t>公告</w:t>
      </w:r>
      <w:bookmarkEnd w:id="0"/>
      <w:bookmarkEnd w:id="1"/>
    </w:p>
    <w:p w14:paraId="032F1502" w14:textId="77777777" w:rsidR="00BF2ECD" w:rsidRPr="003A5EBF" w:rsidRDefault="00BF2ECD" w:rsidP="00C578DC"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 w14:paraId="40459D62" w14:textId="77777777" w:rsidR="00BF2ECD" w:rsidRPr="003A5EBF" w:rsidRDefault="00BF2ECD" w:rsidP="00C578DC">
      <w:pPr>
        <w:autoSpaceDE w:val="0"/>
        <w:autoSpaceDN w:val="0"/>
        <w:adjustRightInd w:val="0"/>
        <w:snapToGrid w:val="0"/>
        <w:spacing w:line="560" w:lineRule="exact"/>
        <w:rPr>
          <w:rFonts w:ascii="Times New Roman" w:eastAsia="仿宋_GB2312" w:hAnsi="Times New Roman"/>
          <w:b/>
          <w:sz w:val="30"/>
          <w:szCs w:val="30"/>
        </w:rPr>
      </w:pPr>
      <w:r w:rsidRPr="003A5EBF">
        <w:rPr>
          <w:rFonts w:ascii="Times New Roman" w:eastAsia="仿宋_GB2312" w:hAnsi="Times New Roman"/>
          <w:b/>
          <w:sz w:val="30"/>
          <w:szCs w:val="30"/>
        </w:rPr>
        <w:t>适用情形：</w:t>
      </w:r>
    </w:p>
    <w:p w14:paraId="68E83BDE" w14:textId="02FC5D21" w:rsidR="00D63AF4" w:rsidRPr="003A5EBF" w:rsidRDefault="00D63AF4" w:rsidP="001B3D91">
      <w:pPr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1</w:t>
      </w:r>
      <w:r w:rsidR="00F0656D">
        <w:rPr>
          <w:rFonts w:ascii="Times New Roman" w:eastAsia="仿宋_GB2312" w:hAnsi="Times New Roman" w:hint="eastAsia"/>
          <w:color w:val="000000"/>
          <w:sz w:val="30"/>
          <w:szCs w:val="30"/>
        </w:rPr>
        <w:t>．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上市公司发生</w:t>
      </w:r>
      <w:r w:rsidR="00A3706D" w:rsidRPr="003A5EBF">
        <w:rPr>
          <w:rFonts w:ascii="Times New Roman" w:eastAsia="仿宋_GB2312" w:hAnsi="Times New Roman"/>
          <w:color w:val="000000"/>
          <w:sz w:val="30"/>
          <w:szCs w:val="30"/>
        </w:rPr>
        <w:t>《股票上市规则》第七章第四节规定的情形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，</w:t>
      </w:r>
      <w:r w:rsidR="006F29C0" w:rsidRPr="003A5EBF">
        <w:rPr>
          <w:rFonts w:ascii="Times New Roman" w:eastAsia="仿宋_GB2312" w:hAnsi="Times New Roman"/>
          <w:color w:val="000000"/>
          <w:sz w:val="30"/>
          <w:szCs w:val="30"/>
        </w:rPr>
        <w:t>应当适用</w:t>
      </w:r>
      <w:r w:rsidR="00D43119" w:rsidRPr="003A5EBF">
        <w:rPr>
          <w:rFonts w:ascii="Times New Roman" w:eastAsia="仿宋_GB2312" w:hAnsi="Times New Roman"/>
          <w:color w:val="000000"/>
          <w:sz w:val="30"/>
          <w:szCs w:val="30"/>
        </w:rPr>
        <w:t>本公告格式</w:t>
      </w:r>
      <w:r w:rsidR="006B2E3E" w:rsidRPr="003A5EBF">
        <w:rPr>
          <w:rFonts w:ascii="Times New Roman" w:eastAsia="仿宋_GB2312" w:hAnsi="Times New Roman"/>
          <w:color w:val="000000"/>
          <w:sz w:val="30"/>
          <w:szCs w:val="30"/>
        </w:rPr>
        <w:t>披露公告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。单个诉讼、仲裁涉案金额虽未达到披露要求，但连续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12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个月</w:t>
      </w:r>
      <w:r w:rsidR="00D43119" w:rsidRPr="003A5EBF">
        <w:rPr>
          <w:rFonts w:ascii="Times New Roman" w:eastAsia="仿宋_GB2312" w:hAnsi="Times New Roman"/>
          <w:color w:val="000000"/>
          <w:sz w:val="30"/>
          <w:szCs w:val="30"/>
        </w:rPr>
        <w:t>内发生的诉讼</w:t>
      </w:r>
      <w:r w:rsidR="00BF22A8" w:rsidRPr="003A5EBF">
        <w:rPr>
          <w:rFonts w:ascii="Times New Roman" w:eastAsia="仿宋_GB2312" w:hAnsi="Times New Roman"/>
          <w:color w:val="000000"/>
          <w:sz w:val="30"/>
          <w:szCs w:val="30"/>
        </w:rPr>
        <w:t>和仲裁</w:t>
      </w:r>
      <w:r w:rsidR="00D43119" w:rsidRPr="003A5EBF">
        <w:rPr>
          <w:rFonts w:ascii="Times New Roman" w:eastAsia="仿宋_GB2312" w:hAnsi="Times New Roman"/>
          <w:color w:val="000000"/>
          <w:sz w:val="30"/>
          <w:szCs w:val="30"/>
        </w:rPr>
        <w:t>涉案金额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累计发生额达到上述</w:t>
      </w:r>
      <w:r w:rsidR="00D43119" w:rsidRPr="003A5EBF">
        <w:rPr>
          <w:rFonts w:ascii="Times New Roman" w:eastAsia="仿宋_GB2312" w:hAnsi="Times New Roman"/>
          <w:color w:val="000000"/>
          <w:sz w:val="30"/>
          <w:szCs w:val="30"/>
        </w:rPr>
        <w:t>标准</w:t>
      </w:r>
      <w:r w:rsidR="00D90BBC" w:rsidRPr="003A5EBF">
        <w:rPr>
          <w:rFonts w:ascii="Times New Roman" w:eastAsia="仿宋_GB2312" w:hAnsi="Times New Roman"/>
          <w:color w:val="000000"/>
          <w:sz w:val="30"/>
          <w:szCs w:val="30"/>
        </w:rPr>
        <w:t>金额的</w:t>
      </w:r>
      <w:r w:rsidR="001B3D91" w:rsidRPr="003A5EBF">
        <w:rPr>
          <w:rFonts w:ascii="Times New Roman" w:eastAsia="仿宋_GB2312" w:hAnsi="Times New Roman"/>
          <w:color w:val="000000"/>
          <w:sz w:val="30"/>
          <w:szCs w:val="30"/>
        </w:rPr>
        <w:t>,</w:t>
      </w:r>
      <w:r w:rsidR="006B6E10" w:rsidRPr="003A5EBF">
        <w:rPr>
          <w:rFonts w:ascii="Times New Roman" w:eastAsia="仿宋_GB2312" w:hAnsi="Times New Roman"/>
          <w:color w:val="000000"/>
          <w:sz w:val="30"/>
          <w:szCs w:val="30"/>
        </w:rPr>
        <w:t>可以仅将本次诉讼（仲裁）事项按照本所相关要求披露，并在公告中</w:t>
      </w:r>
      <w:r w:rsidR="00C43ABA" w:rsidRPr="003A5EBF">
        <w:rPr>
          <w:rFonts w:ascii="Times New Roman" w:eastAsia="仿宋_GB2312" w:hAnsi="Times New Roman"/>
          <w:color w:val="000000"/>
          <w:sz w:val="30"/>
          <w:szCs w:val="30"/>
        </w:rPr>
        <w:t>逐项简要</w:t>
      </w:r>
      <w:r w:rsidR="006B6E10" w:rsidRPr="003A5EBF">
        <w:rPr>
          <w:rFonts w:ascii="Times New Roman" w:eastAsia="仿宋_GB2312" w:hAnsi="Times New Roman"/>
          <w:color w:val="000000"/>
          <w:sz w:val="30"/>
          <w:szCs w:val="30"/>
        </w:rPr>
        <w:t>说明前期累计未达到披露标准的诉讼（仲裁）事项。</w:t>
      </w:r>
    </w:p>
    <w:p w14:paraId="304DADDC" w14:textId="094F7F46" w:rsidR="00A420F7" w:rsidRPr="003A5EBF" w:rsidRDefault="00D63AF4">
      <w:pPr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2</w:t>
      </w:r>
      <w:r w:rsidR="00F0656D">
        <w:rPr>
          <w:rFonts w:ascii="Times New Roman" w:eastAsia="仿宋_GB2312" w:hAnsi="Times New Roman" w:hint="eastAsia"/>
          <w:color w:val="000000"/>
          <w:sz w:val="30"/>
          <w:szCs w:val="30"/>
        </w:rPr>
        <w:t>．</w:t>
      </w:r>
      <w:r w:rsidR="00A420F7" w:rsidRPr="003A5EBF">
        <w:rPr>
          <w:rFonts w:ascii="Times New Roman" w:eastAsia="仿宋_GB2312" w:hAnsi="Times New Roman"/>
          <w:color w:val="000000"/>
          <w:sz w:val="30"/>
          <w:szCs w:val="30"/>
        </w:rPr>
        <w:t>上市公司应当适用本公告格式及时披露重大诉讼、仲裁事项的重大进展情况及其对公司的影响，包括但不限于诉讼案件的一审和二审裁判结果、仲裁案件的裁决结果以及裁判、裁决执行情况、对公司的影响等。</w:t>
      </w:r>
    </w:p>
    <w:p w14:paraId="2F138E37" w14:textId="77777777" w:rsidR="00BF2ECD" w:rsidRPr="003A5EBF" w:rsidRDefault="00BF2ECD" w:rsidP="00C578DC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</w:p>
    <w:p w14:paraId="1C439DCA" w14:textId="77777777" w:rsidR="00BF2ECD" w:rsidRPr="003A5EBF" w:rsidRDefault="00BF2ECD" w:rsidP="00C578DC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  <w:r w:rsidRPr="003A5EBF">
        <w:rPr>
          <w:rFonts w:ascii="Times New Roman" w:eastAsia="仿宋_GB2312" w:hAnsi="Times New Roman"/>
          <w:sz w:val="30"/>
          <w:szCs w:val="30"/>
        </w:rPr>
        <w:t>证券代码：</w:t>
      </w:r>
      <w:r w:rsidRPr="003A5EBF">
        <w:rPr>
          <w:rFonts w:ascii="Times New Roman" w:eastAsia="仿宋_GB2312" w:hAnsi="Times New Roman"/>
          <w:sz w:val="30"/>
          <w:szCs w:val="30"/>
        </w:rPr>
        <w:t xml:space="preserve">             </w:t>
      </w:r>
      <w:r w:rsidRPr="003A5EBF">
        <w:rPr>
          <w:rFonts w:ascii="Times New Roman" w:eastAsia="仿宋_GB2312" w:hAnsi="Times New Roman"/>
          <w:sz w:val="30"/>
          <w:szCs w:val="30"/>
        </w:rPr>
        <w:t>证券简称：</w:t>
      </w:r>
      <w:r w:rsidRPr="003A5EBF">
        <w:rPr>
          <w:rFonts w:ascii="Times New Roman" w:eastAsia="仿宋_GB2312" w:hAnsi="Times New Roman"/>
          <w:sz w:val="30"/>
          <w:szCs w:val="30"/>
        </w:rPr>
        <w:t xml:space="preserve">            </w:t>
      </w:r>
      <w:r w:rsidRPr="003A5EBF">
        <w:rPr>
          <w:rFonts w:ascii="Times New Roman" w:eastAsia="仿宋_GB2312" w:hAnsi="Times New Roman"/>
          <w:sz w:val="30"/>
          <w:szCs w:val="30"/>
        </w:rPr>
        <w:t>公告编号：</w:t>
      </w:r>
    </w:p>
    <w:p w14:paraId="6908FEA2" w14:textId="77777777" w:rsidR="00BF2ECD" w:rsidRPr="003A5EBF" w:rsidRDefault="00BF2ECD" w:rsidP="00C578DC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191D8C28" w14:textId="2C238584" w:rsidR="00BF2ECD" w:rsidRPr="00292AB0" w:rsidRDefault="00A3706D" w:rsidP="00D90BBC">
      <w:pPr>
        <w:snapToGrid w:val="0"/>
        <w:spacing w:line="560" w:lineRule="exact"/>
        <w:jc w:val="center"/>
        <w:rPr>
          <w:rFonts w:ascii="仿宋_GB2312" w:eastAsia="仿宋_GB2312" w:hAnsi="Times New Roman" w:hint="eastAsia"/>
          <w:color w:val="000000"/>
          <w:sz w:val="30"/>
          <w:szCs w:val="30"/>
        </w:rPr>
      </w:pPr>
      <w:r w:rsidRPr="00292AB0">
        <w:rPr>
          <w:rFonts w:ascii="仿宋_GB2312" w:eastAsia="仿宋_GB2312" w:hAnsi="Times New Roman" w:hint="eastAsia"/>
          <w:color w:val="000000"/>
          <w:sz w:val="30"/>
          <w:szCs w:val="30"/>
        </w:rPr>
        <w:t>XXXX</w:t>
      </w:r>
      <w:r w:rsidR="00D90BBC" w:rsidRPr="00292AB0">
        <w:rPr>
          <w:rFonts w:ascii="仿宋_GB2312" w:eastAsia="仿宋_GB2312" w:hAnsi="Times New Roman" w:hint="eastAsia"/>
          <w:color w:val="000000"/>
          <w:sz w:val="30"/>
          <w:szCs w:val="30"/>
        </w:rPr>
        <w:t>股份有限公司</w:t>
      </w:r>
      <w:r w:rsidR="00AA4577" w:rsidRPr="00292AB0">
        <w:rPr>
          <w:rFonts w:ascii="仿宋_GB2312" w:eastAsia="仿宋_GB2312" w:hAnsi="Times New Roman" w:hint="eastAsia"/>
          <w:color w:val="000000"/>
          <w:sz w:val="30"/>
          <w:szCs w:val="30"/>
        </w:rPr>
        <w:t>重大</w:t>
      </w:r>
      <w:r w:rsidR="00D90BBC" w:rsidRPr="00292AB0">
        <w:rPr>
          <w:rFonts w:ascii="仿宋_GB2312" w:eastAsia="仿宋_GB2312" w:hAnsi="Times New Roman" w:hint="eastAsia"/>
          <w:color w:val="000000"/>
          <w:sz w:val="30"/>
          <w:szCs w:val="30"/>
        </w:rPr>
        <w:t>诉讼（仲裁）公告</w:t>
      </w:r>
    </w:p>
    <w:p w14:paraId="1D96A550" w14:textId="77777777" w:rsidR="00BF2ECD" w:rsidRPr="003A5EBF" w:rsidRDefault="00BF2ECD" w:rsidP="00C578DC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3750AC2E" w14:textId="69C5F470" w:rsidR="00BF2ECD" w:rsidRPr="003A5EBF" w:rsidRDefault="00BF2ECD" w:rsidP="00C578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 xml:space="preserve">    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2CEA2A71" w14:textId="77777777" w:rsidR="00BF2ECD" w:rsidRPr="003A5EBF" w:rsidRDefault="00BF2ECD" w:rsidP="00C578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 xml:space="preserve">    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2E6B00B3" w14:textId="77777777" w:rsidR="00DD5D73" w:rsidRPr="003A5EBF" w:rsidRDefault="00DD5D73" w:rsidP="00C578DC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0"/>
          <w:szCs w:val="30"/>
        </w:rPr>
      </w:pPr>
    </w:p>
    <w:p w14:paraId="5A06B016" w14:textId="77777777" w:rsidR="00DD5D73" w:rsidRPr="003A5EBF" w:rsidRDefault="00DD5D73" w:rsidP="007956F6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3A5EBF">
        <w:rPr>
          <w:rFonts w:ascii="Times New Roman" w:eastAsia="仿宋_GB2312" w:hAnsi="Times New Roman"/>
          <w:b/>
          <w:sz w:val="30"/>
          <w:szCs w:val="30"/>
        </w:rPr>
        <w:lastRenderedPageBreak/>
        <w:t>重要内容提示：</w:t>
      </w:r>
    </w:p>
    <w:p w14:paraId="4D9E2CC2" w14:textId="77777777" w:rsidR="00DD5D73" w:rsidRPr="003A5EBF" w:rsidRDefault="00D90BBC" w:rsidP="00C578DC">
      <w:pPr>
        <w:pStyle w:val="a5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Times New Roman" w:eastAsia="仿宋_GB2312" w:hAnsi="Times New Roman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案件所处的诉讼（仲裁）阶段</w:t>
      </w:r>
    </w:p>
    <w:p w14:paraId="4827F67A" w14:textId="77777777" w:rsidR="00D90BBC" w:rsidRPr="003A5EBF" w:rsidRDefault="00D90BBC" w:rsidP="00D90BBC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上市公司所处的当事人地位</w:t>
      </w:r>
    </w:p>
    <w:p w14:paraId="402784A8" w14:textId="77777777" w:rsidR="00D90BBC" w:rsidRPr="003A5EBF" w:rsidRDefault="00D90BBC" w:rsidP="00D90BBC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涉案的金额</w:t>
      </w:r>
    </w:p>
    <w:p w14:paraId="4718EECF" w14:textId="77777777" w:rsidR="00DD5D73" w:rsidRPr="003A5EBF" w:rsidRDefault="00D90BBC" w:rsidP="00D90BBC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是否会对上市公司损益产生负面影响</w:t>
      </w:r>
    </w:p>
    <w:p w14:paraId="228E4382" w14:textId="77777777" w:rsidR="00D90BBC" w:rsidRPr="003A5EBF" w:rsidRDefault="00D90BBC" w:rsidP="00C578DC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</w:p>
    <w:p w14:paraId="46C09091" w14:textId="1D0226DC" w:rsidR="00BF2ECD" w:rsidRPr="003A5EBF" w:rsidRDefault="00BF2ECD" w:rsidP="00C578DC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Times New Roman" w:eastAsia="黑体" w:hAnsi="Times New Roman"/>
          <w:b/>
          <w:sz w:val="30"/>
          <w:szCs w:val="30"/>
        </w:rPr>
      </w:pPr>
      <w:r w:rsidRPr="003A5EBF">
        <w:rPr>
          <w:rFonts w:ascii="Times New Roman" w:eastAsia="黑体" w:hAnsi="Times New Roman"/>
          <w:b/>
          <w:sz w:val="30"/>
          <w:szCs w:val="30"/>
        </w:rPr>
        <w:t>一、</w:t>
      </w:r>
      <w:r w:rsidR="00D90BBC" w:rsidRPr="003A5EBF">
        <w:rPr>
          <w:rFonts w:ascii="Times New Roman" w:eastAsia="黑体" w:hAnsi="Times New Roman"/>
          <w:b/>
          <w:sz w:val="30"/>
          <w:szCs w:val="30"/>
        </w:rPr>
        <w:t>本次重大诉讼起诉</w:t>
      </w:r>
      <w:r w:rsidR="003C27D1" w:rsidRPr="003A5EBF">
        <w:rPr>
          <w:rFonts w:ascii="Times New Roman" w:eastAsia="黑体" w:hAnsi="Times New Roman"/>
          <w:b/>
          <w:sz w:val="30"/>
          <w:szCs w:val="30"/>
        </w:rPr>
        <w:t>或</w:t>
      </w:r>
      <w:r w:rsidR="00D90BBC" w:rsidRPr="003A5EBF">
        <w:rPr>
          <w:rFonts w:ascii="Times New Roman" w:eastAsia="黑体" w:hAnsi="Times New Roman"/>
          <w:b/>
          <w:sz w:val="30"/>
          <w:szCs w:val="30"/>
        </w:rPr>
        <w:t>仲裁申请的基本情况（或</w:t>
      </w:r>
      <w:r w:rsidR="003C27D1" w:rsidRPr="003A5EBF">
        <w:rPr>
          <w:rFonts w:ascii="Times New Roman" w:eastAsia="黑体" w:hAnsi="Times New Roman"/>
          <w:b/>
          <w:sz w:val="30"/>
          <w:szCs w:val="30"/>
        </w:rPr>
        <w:t>者</w:t>
      </w:r>
      <w:r w:rsidR="00D90BBC" w:rsidRPr="003A5EBF">
        <w:rPr>
          <w:rFonts w:ascii="Times New Roman" w:eastAsia="黑体" w:hAnsi="Times New Roman"/>
          <w:b/>
          <w:sz w:val="30"/>
          <w:szCs w:val="30"/>
        </w:rPr>
        <w:t>被起诉</w:t>
      </w:r>
      <w:r w:rsidR="003C27D1" w:rsidRPr="003A5EBF">
        <w:rPr>
          <w:rFonts w:ascii="Times New Roman" w:eastAsia="黑体" w:hAnsi="Times New Roman"/>
          <w:b/>
          <w:sz w:val="30"/>
          <w:szCs w:val="30"/>
        </w:rPr>
        <w:t>或</w:t>
      </w:r>
      <w:r w:rsidR="00D90BBC" w:rsidRPr="003A5EBF">
        <w:rPr>
          <w:rFonts w:ascii="Times New Roman" w:eastAsia="黑体" w:hAnsi="Times New Roman"/>
          <w:b/>
          <w:sz w:val="30"/>
          <w:szCs w:val="30"/>
        </w:rPr>
        <w:t>被申请仲裁的基本情况）</w:t>
      </w:r>
    </w:p>
    <w:p w14:paraId="6476E94F" w14:textId="77777777" w:rsidR="00D90BBC" w:rsidRPr="003A5EBF" w:rsidRDefault="00D90BBC" w:rsidP="00D90BB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>说明本次诉讼或仲裁起诉时间、受理时间，诉讼或仲裁机构名称及所在地，诉讼或仲裁各方当事人、代理人及其单位的姓名或名称。</w:t>
      </w:r>
    </w:p>
    <w:p w14:paraId="40E16559" w14:textId="11062EE3" w:rsidR="00BF2ECD" w:rsidRPr="003A5EBF" w:rsidRDefault="00D90BBC" w:rsidP="00D90BB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>被起诉或被申请仲裁的，说明公司收到起诉状或申请书的时间，诉讼或仲裁机构名称及所在地，诉讼或仲裁各方当事人、代理人及其单位的姓名或名称。</w:t>
      </w:r>
    </w:p>
    <w:p w14:paraId="3541876B" w14:textId="77777777" w:rsidR="00812243" w:rsidRPr="003A5EBF" w:rsidRDefault="00812243" w:rsidP="00D90BB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0AE6DF29" w14:textId="77777777" w:rsidR="00BF2ECD" w:rsidRPr="003A5EBF" w:rsidRDefault="00BF2ECD" w:rsidP="00C578D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二、</w:t>
      </w:r>
      <w:r w:rsidR="00D90BBC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诉讼或仲裁的案件事实、请求、答辩、反诉或反请求的内容及其理由</w:t>
      </w:r>
    </w:p>
    <w:p w14:paraId="560BD214" w14:textId="76997606" w:rsidR="00D90BBC" w:rsidRPr="003A5EBF" w:rsidRDefault="00D90BBC" w:rsidP="00D90BB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说明本案的基本情况，包括案件事实、诉讼或仲裁的请求内容、理由等，本方或对方的答辩、反诉或反请求内容及其理由（</w:t>
      </w:r>
      <w:r w:rsidR="00592E71" w:rsidRPr="003A5EBF">
        <w:rPr>
          <w:rFonts w:ascii="Times New Roman" w:eastAsia="仿宋_GB2312" w:hAnsi="Times New Roman"/>
          <w:color w:val="000000"/>
          <w:sz w:val="30"/>
          <w:szCs w:val="30"/>
        </w:rPr>
        <w:t>如有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）。</w:t>
      </w:r>
    </w:p>
    <w:p w14:paraId="1601236C" w14:textId="77777777" w:rsidR="001B3D91" w:rsidRPr="003A5EBF" w:rsidRDefault="001B3D91" w:rsidP="00D90BB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1E872D39" w14:textId="71AE8EF4" w:rsidR="00D90BBC" w:rsidRPr="003A5EBF" w:rsidRDefault="00D90BBC" w:rsidP="00D90BB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三、</w:t>
      </w:r>
      <w:r w:rsidR="0013027C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诉讼</w:t>
      </w:r>
      <w:r w:rsidR="00592E71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裁判情况</w:t>
      </w:r>
      <w:r w:rsidR="0013027C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或仲裁裁决情况（适用于</w:t>
      </w:r>
      <w:r w:rsidR="00592E71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裁判</w:t>
      </w:r>
      <w:r w:rsidR="0013027C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或裁决阶段）</w:t>
      </w:r>
    </w:p>
    <w:p w14:paraId="7CB38155" w14:textId="7D8832B4" w:rsidR="001B3D91" w:rsidRDefault="0013027C" w:rsidP="00BF22A8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说明诉讼</w:t>
      </w:r>
      <w:r w:rsidR="00592E71" w:rsidRPr="003A5EBF">
        <w:rPr>
          <w:rFonts w:ascii="Times New Roman" w:eastAsia="仿宋_GB2312" w:hAnsi="Times New Roman"/>
          <w:color w:val="000000"/>
          <w:sz w:val="30"/>
          <w:szCs w:val="30"/>
        </w:rPr>
        <w:t>裁判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或仲裁裁决的</w:t>
      </w:r>
      <w:r w:rsidR="00A925B4" w:rsidRPr="003A5EBF">
        <w:rPr>
          <w:rFonts w:ascii="Times New Roman" w:eastAsia="仿宋_GB2312" w:hAnsi="Times New Roman"/>
          <w:color w:val="000000"/>
          <w:sz w:val="30"/>
          <w:szCs w:val="30"/>
        </w:rPr>
        <w:t>日期、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结果、</w:t>
      </w:r>
      <w:r w:rsidR="00A925B4" w:rsidRPr="003A5EBF">
        <w:rPr>
          <w:rFonts w:ascii="Times New Roman" w:eastAsia="仿宋_GB2312" w:hAnsi="Times New Roman"/>
          <w:color w:val="000000"/>
          <w:sz w:val="30"/>
          <w:szCs w:val="30"/>
        </w:rPr>
        <w:t>是否已经生效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以及各方当事人对结果的意见</w:t>
      </w:r>
      <w:r w:rsidR="00A925B4" w:rsidRPr="003A5EBF">
        <w:rPr>
          <w:rFonts w:ascii="Times New Roman" w:eastAsia="仿宋_GB2312" w:hAnsi="Times New Roman"/>
          <w:color w:val="000000"/>
          <w:sz w:val="30"/>
          <w:szCs w:val="30"/>
        </w:rPr>
        <w:t>（如有）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14:paraId="6D0E1B63" w14:textId="77777777" w:rsidR="00292AB0" w:rsidRPr="003A5EBF" w:rsidRDefault="00292AB0" w:rsidP="00BF22A8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 w:hint="eastAsia"/>
          <w:color w:val="000000"/>
          <w:sz w:val="30"/>
          <w:szCs w:val="30"/>
        </w:rPr>
      </w:pPr>
    </w:p>
    <w:p w14:paraId="7220E34F" w14:textId="77777777" w:rsidR="00D90BBC" w:rsidRPr="003A5EBF" w:rsidRDefault="0013027C" w:rsidP="00D90BB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四</w:t>
      </w:r>
      <w:r w:rsidR="00D90BBC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、</w:t>
      </w: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案件执行情况（适用于执行阶段）</w:t>
      </w:r>
    </w:p>
    <w:p w14:paraId="72BD4E80" w14:textId="22FE8DB8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说明案件自愿执行或执行和解情况</w:t>
      </w:r>
      <w:r w:rsidR="003157CF" w:rsidRPr="003A5EBF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14:paraId="637967A1" w14:textId="1A8FA1CA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败诉方不履行的，</w:t>
      </w:r>
      <w:r w:rsidR="003157CF" w:rsidRPr="003A5EBF">
        <w:rPr>
          <w:rFonts w:ascii="Times New Roman" w:eastAsia="仿宋_GB2312" w:hAnsi="Times New Roman"/>
          <w:color w:val="000000"/>
          <w:sz w:val="30"/>
          <w:szCs w:val="30"/>
        </w:rPr>
        <w:t>说明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申请强制执行的法院名称、时间及申请内容</w:t>
      </w:r>
      <w:r w:rsidR="003157CF" w:rsidRPr="003A5EBF">
        <w:rPr>
          <w:rFonts w:ascii="Times New Roman" w:eastAsia="仿宋_GB2312" w:hAnsi="Times New Roman"/>
          <w:color w:val="000000"/>
          <w:sz w:val="30"/>
          <w:szCs w:val="30"/>
        </w:rPr>
        <w:t>。</w:t>
      </w:r>
    </w:p>
    <w:p w14:paraId="43897151" w14:textId="0D75960A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对执行有异议的，说明书面异议的内容、时间以及有关执行裁定内容。</w:t>
      </w:r>
    </w:p>
    <w:p w14:paraId="7309B05B" w14:textId="77777777" w:rsidR="001B3D91" w:rsidRPr="003A5EBF" w:rsidRDefault="001B3D91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0ACD0480" w14:textId="77777777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五、调解情况（如适用）</w:t>
      </w:r>
    </w:p>
    <w:p w14:paraId="25B26EED" w14:textId="133E82F9" w:rsidR="00812243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进行调解的理由，达成调解协议的时间及其内容，收到调解书的时间及其内容。</w:t>
      </w:r>
    </w:p>
    <w:p w14:paraId="02F3F6B0" w14:textId="77777777" w:rsidR="0076233A" w:rsidRPr="003A5EBF" w:rsidRDefault="0076233A" w:rsidP="00A3706D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644B6F50" w14:textId="77777777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六、二审情况（如适用）</w:t>
      </w:r>
    </w:p>
    <w:p w14:paraId="3CFA44CE" w14:textId="77777777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说明上诉的时间、请求、理由、受理的法院等。</w:t>
      </w:r>
    </w:p>
    <w:p w14:paraId="682E5D2A" w14:textId="55BF9223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被上诉的，说明收到对方上诉状的时间、对方的请求、理由、受理的法院、本方的答辩（如有）等。</w:t>
      </w:r>
    </w:p>
    <w:p w14:paraId="315624F4" w14:textId="77777777" w:rsidR="001B3D91" w:rsidRPr="003A5EBF" w:rsidRDefault="001B3D91" w:rsidP="0013027C">
      <w:pPr>
        <w:autoSpaceDE w:val="0"/>
        <w:autoSpaceDN w:val="0"/>
        <w:adjustRightInd w:val="0"/>
        <w:spacing w:line="560" w:lineRule="exact"/>
        <w:ind w:firstLineChars="192" w:firstLine="576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55B8F54A" w14:textId="77777777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七、再审情况（如适用）</w:t>
      </w:r>
    </w:p>
    <w:p w14:paraId="33A6FA57" w14:textId="77777777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说明申请再审的时间、请求、理由、受理的法院等。</w:t>
      </w:r>
    </w:p>
    <w:p w14:paraId="27DEA902" w14:textId="50D46F1E" w:rsidR="0013027C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被申请再审的，说明收到对方再审申请书的时间、对方的请求、理由、受理的法院、本方的答辩（如有）等。</w:t>
      </w:r>
    </w:p>
    <w:p w14:paraId="00B7C0DF" w14:textId="77777777" w:rsidR="001B3D91" w:rsidRPr="003A5EBF" w:rsidRDefault="001B3D91" w:rsidP="0013027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</w:p>
    <w:p w14:paraId="24067D8E" w14:textId="246EDEDD" w:rsidR="004C29BB" w:rsidRPr="003A5EBF" w:rsidRDefault="0013027C" w:rsidP="0013027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八、本次公告的诉讼、仲裁对公司本期利润或期后利润等的影响</w:t>
      </w:r>
    </w:p>
    <w:p w14:paraId="4C689270" w14:textId="77777777" w:rsidR="001B3D91" w:rsidRPr="003A5EBF" w:rsidRDefault="001B3D91" w:rsidP="0013027C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黑体" w:hAnsi="Times New Roman"/>
          <w:b/>
          <w:color w:val="000000"/>
          <w:kern w:val="0"/>
          <w:sz w:val="30"/>
          <w:szCs w:val="30"/>
        </w:rPr>
      </w:pPr>
    </w:p>
    <w:p w14:paraId="280B8389" w14:textId="77777777" w:rsidR="0013027C" w:rsidRPr="003A5EBF" w:rsidRDefault="004C29BB" w:rsidP="0086542F">
      <w:pPr>
        <w:autoSpaceDE w:val="0"/>
        <w:autoSpaceDN w:val="0"/>
        <w:adjustRightInd w:val="0"/>
        <w:spacing w:line="560" w:lineRule="exact"/>
        <w:ind w:firstLineChars="192" w:firstLine="578"/>
        <w:jc w:val="left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九、</w:t>
      </w:r>
      <w:r w:rsidR="00F62EC0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公司</w:t>
      </w:r>
      <w:r w:rsidR="0086542F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（包括控股</w:t>
      </w:r>
      <w:r w:rsidR="00A3706D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子</w:t>
      </w:r>
      <w:r w:rsidR="0086542F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公司在内）</w:t>
      </w:r>
      <w:r w:rsidR="00F62EC0" w:rsidRPr="003A5EBF">
        <w:rPr>
          <w:rFonts w:ascii="Times New Roman" w:eastAsia="黑体" w:hAnsi="Times New Roman"/>
          <w:b/>
          <w:color w:val="000000"/>
          <w:kern w:val="0"/>
          <w:sz w:val="30"/>
          <w:szCs w:val="30"/>
        </w:rPr>
        <w:t>是否还存在尚未披露的其他诉讼、仲裁事项</w:t>
      </w:r>
      <w:r w:rsidR="006445A8" w:rsidRPr="003A5EBF">
        <w:rPr>
          <w:rFonts w:ascii="Times New Roman" w:eastAsia="仿宋_GB2312" w:hAnsi="Times New Roman"/>
          <w:color w:val="000000"/>
          <w:sz w:val="30"/>
          <w:szCs w:val="30"/>
        </w:rPr>
        <w:cr/>
      </w:r>
    </w:p>
    <w:p w14:paraId="5CC1D52B" w14:textId="77777777" w:rsidR="00BF2ECD" w:rsidRPr="003A5EBF" w:rsidRDefault="00BF2ECD" w:rsidP="00C578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>特此公告。</w:t>
      </w:r>
    </w:p>
    <w:p w14:paraId="131BA785" w14:textId="77777777" w:rsidR="00AC6182" w:rsidRPr="003A5EBF" w:rsidRDefault="00AC6182" w:rsidP="00C578DC">
      <w:pPr>
        <w:autoSpaceDE w:val="0"/>
        <w:autoSpaceDN w:val="0"/>
        <w:adjustRightInd w:val="0"/>
        <w:spacing w:line="560" w:lineRule="exact"/>
        <w:ind w:firstLineChars="192" w:firstLine="576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26F64514" w14:textId="77777777" w:rsidR="00BF2ECD" w:rsidRPr="00511A24" w:rsidRDefault="00CD0630" w:rsidP="00C578DC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</w:pPr>
      <w:r w:rsidRPr="00511A24"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×××</w:t>
      </w:r>
      <w:bookmarkStart w:id="2" w:name="_GoBack"/>
      <w:bookmarkEnd w:id="2"/>
      <w:r w:rsidRPr="00511A24"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×</w:t>
      </w:r>
      <w:r w:rsidR="00BF2ECD" w:rsidRPr="00511A24">
        <w:rPr>
          <w:rFonts w:ascii="仿宋_GB2312" w:eastAsia="仿宋_GB2312" w:hAnsi="Times New Roman" w:hint="eastAsia"/>
          <w:color w:val="000000"/>
          <w:kern w:val="0"/>
          <w:sz w:val="30"/>
          <w:szCs w:val="30"/>
        </w:rPr>
        <w:t>股份有限公司董事会</w:t>
      </w:r>
    </w:p>
    <w:p w14:paraId="50C4C6BD" w14:textId="77777777" w:rsidR="00BF2ECD" w:rsidRPr="003A5EBF" w:rsidRDefault="00BF2ECD" w:rsidP="00C578DC">
      <w:pPr>
        <w:spacing w:line="560" w:lineRule="exact"/>
        <w:jc w:val="righ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</w:t>
      </w: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>年</w:t>
      </w: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 </w:t>
      </w: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>月</w:t>
      </w: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 </w:t>
      </w:r>
      <w:r w:rsidRPr="003A5EBF">
        <w:rPr>
          <w:rFonts w:ascii="Times New Roman" w:eastAsia="仿宋_GB2312" w:hAnsi="Times New Roman"/>
          <w:color w:val="000000"/>
          <w:kern w:val="0"/>
          <w:sz w:val="30"/>
          <w:szCs w:val="30"/>
        </w:rPr>
        <w:t>日</w:t>
      </w:r>
    </w:p>
    <w:p w14:paraId="6B9B3593" w14:textId="77777777" w:rsidR="00887343" w:rsidRPr="003A5EBF" w:rsidRDefault="00887343">
      <w:pPr>
        <w:rPr>
          <w:rFonts w:ascii="Times New Roman" w:hAnsi="Times New Roman"/>
          <w:kern w:val="0"/>
        </w:rPr>
      </w:pPr>
    </w:p>
    <w:p w14:paraId="3C6333A0" w14:textId="77777777" w:rsidR="00BF2ECD" w:rsidRPr="003A5EBF" w:rsidRDefault="00BF2ECD" w:rsidP="00C578DC">
      <w:pPr>
        <w:pStyle w:val="a5"/>
        <w:numPr>
          <w:ilvl w:val="0"/>
          <w:numId w:val="7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Times New Roman" w:eastAsia="仿宋_GB2312" w:hAnsi="Times New Roman"/>
          <w:b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b/>
          <w:color w:val="000000"/>
          <w:sz w:val="30"/>
          <w:szCs w:val="30"/>
        </w:rPr>
        <w:t>报备文件</w:t>
      </w:r>
    </w:p>
    <w:p w14:paraId="44C05844" w14:textId="77777777" w:rsidR="0013027C" w:rsidRPr="003A5EBF" w:rsidRDefault="00631267" w:rsidP="0013027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1.</w:t>
      </w:r>
      <w:r w:rsidR="0013027C" w:rsidRPr="003A5EBF">
        <w:rPr>
          <w:rFonts w:ascii="Times New Roman" w:eastAsia="仿宋_GB2312" w:hAnsi="Times New Roman"/>
          <w:color w:val="000000"/>
          <w:sz w:val="30"/>
          <w:szCs w:val="30"/>
        </w:rPr>
        <w:t>起诉状或者仲裁申请书、答辩状、上诉状、反诉状、再审申请书</w:t>
      </w:r>
    </w:p>
    <w:p w14:paraId="22070C0F" w14:textId="77777777" w:rsidR="0013027C" w:rsidRPr="003A5EBF" w:rsidRDefault="0013027C" w:rsidP="0013027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2.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诉讼或仲裁受理通知书、应诉通知书</w:t>
      </w:r>
    </w:p>
    <w:p w14:paraId="03666FBF" w14:textId="77777777" w:rsidR="0013027C" w:rsidRPr="003A5EBF" w:rsidRDefault="0013027C" w:rsidP="0013027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3.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诉讼判决、裁定或仲裁裁决书</w:t>
      </w:r>
      <w:r w:rsidRPr="003A5EBF" w:rsidDel="00E6139C">
        <w:rPr>
          <w:rFonts w:ascii="Times New Roman" w:eastAsia="仿宋_GB2312" w:hAnsi="Times New Roman"/>
          <w:color w:val="000000"/>
          <w:sz w:val="30"/>
          <w:szCs w:val="30"/>
        </w:rPr>
        <w:t xml:space="preserve"> </w:t>
      </w:r>
    </w:p>
    <w:p w14:paraId="0BD9B321" w14:textId="77777777" w:rsidR="0013027C" w:rsidRPr="003A5EBF" w:rsidRDefault="0013027C" w:rsidP="0013027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4.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与案件事实有关的材料，如协议等</w:t>
      </w:r>
    </w:p>
    <w:p w14:paraId="39B9AA11" w14:textId="77777777" w:rsidR="0013027C" w:rsidRPr="003A5EBF" w:rsidRDefault="0013027C" w:rsidP="0013027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5.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申请执行书、执行和解协议、执行裁定书</w:t>
      </w:r>
    </w:p>
    <w:p w14:paraId="22BE270B" w14:textId="77777777" w:rsidR="0013027C" w:rsidRPr="003A5EBF" w:rsidRDefault="0013027C" w:rsidP="0013027C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  <w:r w:rsidRPr="003A5EBF">
        <w:rPr>
          <w:rFonts w:ascii="Times New Roman" w:eastAsia="仿宋_GB2312" w:hAnsi="Times New Roman"/>
          <w:color w:val="000000"/>
          <w:sz w:val="30"/>
          <w:szCs w:val="30"/>
        </w:rPr>
        <w:t>6.</w:t>
      </w:r>
      <w:r w:rsidRPr="003A5EBF">
        <w:rPr>
          <w:rFonts w:ascii="Times New Roman" w:eastAsia="仿宋_GB2312" w:hAnsi="Times New Roman"/>
          <w:color w:val="000000"/>
          <w:sz w:val="30"/>
          <w:szCs w:val="30"/>
        </w:rPr>
        <w:t>调解协议、调解书</w:t>
      </w:r>
    </w:p>
    <w:p w14:paraId="36508AED" w14:textId="3BB41592" w:rsidR="00170AB9" w:rsidRPr="003A5EBF" w:rsidRDefault="00170AB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Times New Roman" w:eastAsia="仿宋_GB2312" w:hAnsi="Times New Roman"/>
          <w:color w:val="000000"/>
          <w:sz w:val="30"/>
          <w:szCs w:val="30"/>
        </w:rPr>
      </w:pPr>
    </w:p>
    <w:sectPr w:rsidR="00170AB9" w:rsidRPr="003A5EBF" w:rsidSect="005C156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12DDC" w14:textId="77777777" w:rsidR="00111786" w:rsidRDefault="00111786" w:rsidP="00B3338B">
      <w:r>
        <w:separator/>
      </w:r>
    </w:p>
  </w:endnote>
  <w:endnote w:type="continuationSeparator" w:id="0">
    <w:p w14:paraId="0444420E" w14:textId="77777777" w:rsidR="00111786" w:rsidRDefault="00111786" w:rsidP="00B3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01252"/>
      <w:docPartObj>
        <w:docPartGallery w:val="Page Numbers (Bottom of Page)"/>
        <w:docPartUnique/>
      </w:docPartObj>
    </w:sdtPr>
    <w:sdtEndPr/>
    <w:sdtContent>
      <w:p w14:paraId="4500F4C9" w14:textId="77777777" w:rsidR="00CD6EEE" w:rsidRDefault="00F62EC0">
        <w:pPr>
          <w:pStyle w:val="a3"/>
          <w:jc w:val="center"/>
        </w:pPr>
        <w:r>
          <w:fldChar w:fldCharType="begin"/>
        </w:r>
        <w:r w:rsidR="008E2FF0">
          <w:instrText xml:space="preserve"> PAGE   \* MERGEFORMAT </w:instrText>
        </w:r>
        <w:r>
          <w:fldChar w:fldCharType="separate"/>
        </w:r>
        <w:r w:rsidR="00D63AF4" w:rsidRPr="00D63AF4">
          <w:rPr>
            <w:noProof/>
            <w:lang w:val="zh-CN"/>
          </w:rPr>
          <w:t>1</w:t>
        </w:r>
        <w:r>
          <w:fldChar w:fldCharType="end"/>
        </w:r>
      </w:p>
    </w:sdtContent>
  </w:sdt>
  <w:p w14:paraId="50BB8A33" w14:textId="77777777" w:rsidR="005C1562" w:rsidRDefault="001117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9B409" w14:textId="77777777" w:rsidR="00111786" w:rsidRDefault="00111786" w:rsidP="00B3338B">
      <w:r>
        <w:separator/>
      </w:r>
    </w:p>
  </w:footnote>
  <w:footnote w:type="continuationSeparator" w:id="0">
    <w:p w14:paraId="3050487D" w14:textId="77777777" w:rsidR="00111786" w:rsidRDefault="00111786" w:rsidP="00B3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006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2605794"/>
    <w:multiLevelType w:val="hybridMultilevel"/>
    <w:tmpl w:val="000416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8030EAA"/>
    <w:multiLevelType w:val="hybridMultilevel"/>
    <w:tmpl w:val="C24ECA4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4E264F94"/>
    <w:multiLevelType w:val="hybridMultilevel"/>
    <w:tmpl w:val="314EDB5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50F22100"/>
    <w:multiLevelType w:val="hybridMultilevel"/>
    <w:tmpl w:val="8AA20C7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2E561F7"/>
    <w:multiLevelType w:val="hybridMultilevel"/>
    <w:tmpl w:val="081C88AE"/>
    <w:lvl w:ilvl="0" w:tplc="04090001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6" w15:restartNumberingAfterBreak="0">
    <w:nsid w:val="6DC91369"/>
    <w:multiLevelType w:val="hybridMultilevel"/>
    <w:tmpl w:val="162265A4"/>
    <w:lvl w:ilvl="0" w:tplc="D2C2D392">
      <w:start w:val="1"/>
      <w:numFmt w:val="decimal"/>
      <w:lvlText w:val="%1."/>
      <w:lvlJc w:val="left"/>
      <w:pPr>
        <w:ind w:left="960" w:hanging="360"/>
      </w:pPr>
      <w:rPr>
        <w:rFonts w:hAnsi="Calibri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74646B16"/>
    <w:multiLevelType w:val="hybridMultilevel"/>
    <w:tmpl w:val="0F104F0A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CD"/>
    <w:rsid w:val="00000558"/>
    <w:rsid w:val="00013753"/>
    <w:rsid w:val="00050D3D"/>
    <w:rsid w:val="00092C9E"/>
    <w:rsid w:val="000A1447"/>
    <w:rsid w:val="000C5603"/>
    <w:rsid w:val="000D1016"/>
    <w:rsid w:val="000E0E00"/>
    <w:rsid w:val="000F1DBC"/>
    <w:rsid w:val="00111786"/>
    <w:rsid w:val="00117CF8"/>
    <w:rsid w:val="00126188"/>
    <w:rsid w:val="0013027C"/>
    <w:rsid w:val="001368F4"/>
    <w:rsid w:val="00170AB9"/>
    <w:rsid w:val="001B3D91"/>
    <w:rsid w:val="00202605"/>
    <w:rsid w:val="00261A4A"/>
    <w:rsid w:val="00285A01"/>
    <w:rsid w:val="00292AB0"/>
    <w:rsid w:val="00313A26"/>
    <w:rsid w:val="003157CF"/>
    <w:rsid w:val="003933D6"/>
    <w:rsid w:val="003A5EBF"/>
    <w:rsid w:val="003C27D1"/>
    <w:rsid w:val="00412966"/>
    <w:rsid w:val="00413D8B"/>
    <w:rsid w:val="004C29BB"/>
    <w:rsid w:val="00501CDA"/>
    <w:rsid w:val="00503EAC"/>
    <w:rsid w:val="005062D3"/>
    <w:rsid w:val="00511A24"/>
    <w:rsid w:val="00570CB1"/>
    <w:rsid w:val="00583ACF"/>
    <w:rsid w:val="00592E71"/>
    <w:rsid w:val="005D0FB3"/>
    <w:rsid w:val="005F19E0"/>
    <w:rsid w:val="00631267"/>
    <w:rsid w:val="00640F12"/>
    <w:rsid w:val="006445A8"/>
    <w:rsid w:val="00671F22"/>
    <w:rsid w:val="006754DD"/>
    <w:rsid w:val="00685663"/>
    <w:rsid w:val="006B2E3E"/>
    <w:rsid w:val="006B45CE"/>
    <w:rsid w:val="006B6E10"/>
    <w:rsid w:val="006E7296"/>
    <w:rsid w:val="006F29C0"/>
    <w:rsid w:val="006F5E1E"/>
    <w:rsid w:val="007338BC"/>
    <w:rsid w:val="00760629"/>
    <w:rsid w:val="0076233A"/>
    <w:rsid w:val="007956F6"/>
    <w:rsid w:val="007F5949"/>
    <w:rsid w:val="00812243"/>
    <w:rsid w:val="0086542F"/>
    <w:rsid w:val="00865F29"/>
    <w:rsid w:val="00874313"/>
    <w:rsid w:val="00887343"/>
    <w:rsid w:val="008964A6"/>
    <w:rsid w:val="00896982"/>
    <w:rsid w:val="008E2FF0"/>
    <w:rsid w:val="009A7868"/>
    <w:rsid w:val="00A245CA"/>
    <w:rsid w:val="00A24EC4"/>
    <w:rsid w:val="00A3130B"/>
    <w:rsid w:val="00A317FA"/>
    <w:rsid w:val="00A3270F"/>
    <w:rsid w:val="00A3706D"/>
    <w:rsid w:val="00A420F7"/>
    <w:rsid w:val="00A925B4"/>
    <w:rsid w:val="00AA1DF6"/>
    <w:rsid w:val="00AA4577"/>
    <w:rsid w:val="00AB25F9"/>
    <w:rsid w:val="00AC6182"/>
    <w:rsid w:val="00AD3E2C"/>
    <w:rsid w:val="00B3338B"/>
    <w:rsid w:val="00BF22A8"/>
    <w:rsid w:val="00BF2ECD"/>
    <w:rsid w:val="00C43ABA"/>
    <w:rsid w:val="00C578DC"/>
    <w:rsid w:val="00C63137"/>
    <w:rsid w:val="00C66EA6"/>
    <w:rsid w:val="00CD0630"/>
    <w:rsid w:val="00CD235E"/>
    <w:rsid w:val="00D14999"/>
    <w:rsid w:val="00D43119"/>
    <w:rsid w:val="00D60B59"/>
    <w:rsid w:val="00D63AF4"/>
    <w:rsid w:val="00D67E47"/>
    <w:rsid w:val="00D90BBC"/>
    <w:rsid w:val="00DD0C07"/>
    <w:rsid w:val="00DD5D73"/>
    <w:rsid w:val="00E31B71"/>
    <w:rsid w:val="00F0656D"/>
    <w:rsid w:val="00F274BF"/>
    <w:rsid w:val="00F34874"/>
    <w:rsid w:val="00F40FCD"/>
    <w:rsid w:val="00F5099B"/>
    <w:rsid w:val="00F62EC0"/>
    <w:rsid w:val="00F877B2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A676E"/>
  <w15:docId w15:val="{5F0B379B-D9D0-4346-B54D-7B3BC7B0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F2ECD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E2FF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0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055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C6E0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C6E09"/>
    <w:rPr>
      <w:rFonts w:ascii="Calibri" w:eastAsia="宋体" w:hAnsi="Calibri" w:cs="Times New Roman"/>
      <w:sz w:val="18"/>
      <w:szCs w:val="18"/>
    </w:rPr>
  </w:style>
  <w:style w:type="paragraph" w:styleId="aa">
    <w:name w:val="Revision"/>
    <w:hidden/>
    <w:uiPriority w:val="99"/>
    <w:semiHidden/>
    <w:rsid w:val="00202605"/>
    <w:rPr>
      <w:rFonts w:ascii="Calibri" w:eastAsia="宋体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20260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0260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02605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260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02605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2021-01-22T11:49:00Z</dcterms:created>
  <dcterms:modified xsi:type="dcterms:W3CDTF">2022-05-05T11:32:00Z</dcterms:modified>
</cp:coreProperties>
</file>