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3B887F" w14:textId="77777777" w:rsidR="00BF2ECD" w:rsidRDefault="00BF2ECD" w:rsidP="0039024B">
      <w:pPr>
        <w:spacing w:line="560" w:lineRule="exact"/>
        <w:jc w:val="center"/>
        <w:outlineLvl w:val="0"/>
        <w:rPr>
          <w:rFonts w:ascii="黑体" w:eastAsia="黑体" w:hAnsi="黑体"/>
          <w:b/>
          <w:sz w:val="36"/>
          <w:szCs w:val="36"/>
        </w:rPr>
      </w:pPr>
      <w:bookmarkStart w:id="0" w:name="_GoBack"/>
      <w:bookmarkEnd w:id="0"/>
      <w:r w:rsidRPr="00C74FEC">
        <w:rPr>
          <w:rFonts w:ascii="黑体" w:eastAsia="黑体" w:hAnsi="黑体" w:hint="eastAsia"/>
          <w:b/>
          <w:sz w:val="36"/>
          <w:szCs w:val="36"/>
        </w:rPr>
        <w:t>第</w:t>
      </w:r>
      <w:r w:rsidR="002E7CF6">
        <w:rPr>
          <w:rFonts w:ascii="黑体" w:eastAsia="黑体" w:hAnsi="黑体" w:hint="eastAsia"/>
          <w:b/>
          <w:sz w:val="36"/>
          <w:szCs w:val="36"/>
        </w:rPr>
        <w:t>五</w:t>
      </w:r>
      <w:r w:rsidRPr="00C74FEC">
        <w:rPr>
          <w:rFonts w:ascii="黑体" w:eastAsia="黑体" w:hAnsi="黑体" w:hint="eastAsia"/>
          <w:b/>
          <w:sz w:val="36"/>
          <w:szCs w:val="36"/>
        </w:rPr>
        <w:t>号</w:t>
      </w:r>
      <w:r w:rsidR="00CD0630">
        <w:rPr>
          <w:rFonts w:ascii="黑体" w:eastAsia="黑体" w:hAnsi="黑体" w:hint="eastAsia"/>
          <w:b/>
          <w:sz w:val="36"/>
          <w:szCs w:val="36"/>
        </w:rPr>
        <w:t xml:space="preserve"> </w:t>
      </w:r>
      <w:r w:rsidR="004F12D0">
        <w:rPr>
          <w:rFonts w:ascii="黑体" w:eastAsia="黑体" w:hAnsi="黑体" w:hint="eastAsia"/>
          <w:b/>
          <w:sz w:val="36"/>
          <w:szCs w:val="36"/>
        </w:rPr>
        <w:t>上市公司提供财务资助公告</w:t>
      </w:r>
    </w:p>
    <w:p w14:paraId="3CF04B2D" w14:textId="77777777" w:rsidR="004F12D0" w:rsidRDefault="004F12D0" w:rsidP="0039024B">
      <w:pPr>
        <w:autoSpaceDE w:val="0"/>
        <w:autoSpaceDN w:val="0"/>
        <w:adjustRightInd w:val="0"/>
        <w:snapToGrid w:val="0"/>
        <w:spacing w:line="560" w:lineRule="exact"/>
        <w:rPr>
          <w:rFonts w:ascii="宋体" w:hAnsi="宋体" w:cs="楷体_GB2312-WinCharSetFFFF-H"/>
          <w:color w:val="000000"/>
          <w:kern w:val="0"/>
          <w:sz w:val="32"/>
          <w:szCs w:val="32"/>
        </w:rPr>
      </w:pPr>
    </w:p>
    <w:p w14:paraId="6980CB6C" w14:textId="77777777" w:rsidR="00BF2ECD" w:rsidRPr="0094675A" w:rsidRDefault="00BF2ECD" w:rsidP="0080126D">
      <w:pPr>
        <w:autoSpaceDE w:val="0"/>
        <w:autoSpaceDN w:val="0"/>
        <w:adjustRightInd w:val="0"/>
        <w:snapToGrid w:val="0"/>
        <w:spacing w:line="560" w:lineRule="exact"/>
        <w:rPr>
          <w:rFonts w:ascii="仿宋_GB2312" w:eastAsia="仿宋_GB2312" w:hAnsi="宋体"/>
          <w:b/>
          <w:sz w:val="30"/>
          <w:szCs w:val="30"/>
        </w:rPr>
      </w:pPr>
      <w:r w:rsidRPr="0094675A">
        <w:rPr>
          <w:rFonts w:ascii="仿宋_GB2312" w:eastAsia="仿宋_GB2312" w:hAnsi="宋体" w:hint="eastAsia"/>
          <w:b/>
          <w:sz w:val="30"/>
          <w:szCs w:val="30"/>
        </w:rPr>
        <w:t>适用</w:t>
      </w:r>
      <w:r>
        <w:rPr>
          <w:rFonts w:ascii="仿宋_GB2312" w:eastAsia="仿宋_GB2312" w:hAnsi="宋体" w:hint="eastAsia"/>
          <w:b/>
          <w:sz w:val="30"/>
          <w:szCs w:val="30"/>
        </w:rPr>
        <w:t>情形</w:t>
      </w:r>
      <w:r w:rsidRPr="0094675A">
        <w:rPr>
          <w:rFonts w:ascii="仿宋_GB2312" w:eastAsia="仿宋_GB2312" w:hAnsi="宋体" w:hint="eastAsia"/>
          <w:b/>
          <w:sz w:val="30"/>
          <w:szCs w:val="30"/>
        </w:rPr>
        <w:t>：</w:t>
      </w:r>
    </w:p>
    <w:p w14:paraId="04A9DA24" w14:textId="77777777" w:rsidR="00C13FC2" w:rsidRDefault="004F12D0" w:rsidP="0039024B">
      <w:pPr>
        <w:autoSpaceDE w:val="0"/>
        <w:autoSpaceDN w:val="0"/>
        <w:adjustRightInd w:val="0"/>
        <w:spacing w:line="560" w:lineRule="exact"/>
        <w:ind w:firstLineChars="200" w:firstLine="600"/>
        <w:jc w:val="left"/>
        <w:rPr>
          <w:rFonts w:ascii="仿宋_GB2312" w:eastAsia="仿宋_GB2312" w:hAnsi="宋体"/>
          <w:color w:val="000000"/>
          <w:sz w:val="30"/>
          <w:szCs w:val="30"/>
        </w:rPr>
      </w:pPr>
      <w:r w:rsidRPr="004F12D0">
        <w:rPr>
          <w:rFonts w:ascii="仿宋_GB2312" w:eastAsia="仿宋_GB2312" w:hAnsi="宋体" w:hint="eastAsia"/>
          <w:color w:val="000000"/>
          <w:sz w:val="30"/>
          <w:szCs w:val="30"/>
        </w:rPr>
        <w:t>上市公司</w:t>
      </w:r>
      <w:r w:rsidR="00A67D30">
        <w:rPr>
          <w:rFonts w:ascii="仿宋_GB2312" w:eastAsia="仿宋_GB2312" w:hAnsi="宋体" w:hint="eastAsia"/>
          <w:color w:val="000000"/>
          <w:sz w:val="30"/>
          <w:szCs w:val="30"/>
        </w:rPr>
        <w:t>及其控股子公司对外</w:t>
      </w:r>
      <w:r w:rsidRPr="004F12D0">
        <w:rPr>
          <w:rFonts w:ascii="仿宋_GB2312" w:eastAsia="仿宋_GB2312" w:hAnsi="宋体" w:hint="eastAsia"/>
          <w:color w:val="000000"/>
          <w:sz w:val="30"/>
          <w:szCs w:val="30"/>
        </w:rPr>
        <w:t>提供</w:t>
      </w:r>
      <w:r w:rsidR="00DD5045" w:rsidRPr="004F12D0">
        <w:rPr>
          <w:rFonts w:ascii="仿宋_GB2312" w:eastAsia="仿宋_GB2312" w:hAnsi="宋体" w:hint="eastAsia"/>
          <w:color w:val="000000"/>
          <w:sz w:val="30"/>
          <w:szCs w:val="30"/>
        </w:rPr>
        <w:t>财务资助</w:t>
      </w:r>
      <w:r w:rsidRPr="004F12D0">
        <w:rPr>
          <w:rFonts w:ascii="仿宋_GB2312" w:eastAsia="仿宋_GB2312" w:hAnsi="宋体" w:hint="eastAsia"/>
          <w:color w:val="000000"/>
          <w:sz w:val="30"/>
          <w:szCs w:val="30"/>
        </w:rPr>
        <w:t>触及本所《股票上市规则》等规定的信息披露义务的，适用本公告</w:t>
      </w:r>
      <w:r>
        <w:rPr>
          <w:rFonts w:ascii="仿宋_GB2312" w:eastAsia="仿宋_GB2312" w:hAnsi="宋体" w:hint="eastAsia"/>
          <w:color w:val="000000"/>
          <w:sz w:val="30"/>
          <w:szCs w:val="30"/>
        </w:rPr>
        <w:t>格式</w:t>
      </w:r>
      <w:r w:rsidRPr="004F12D0">
        <w:rPr>
          <w:rFonts w:ascii="仿宋_GB2312" w:eastAsia="仿宋_GB2312" w:hAnsi="宋体" w:hint="eastAsia"/>
          <w:color w:val="000000"/>
          <w:sz w:val="30"/>
          <w:szCs w:val="30"/>
        </w:rPr>
        <w:t>。</w:t>
      </w:r>
    </w:p>
    <w:p w14:paraId="267D00BB" w14:textId="56117591" w:rsidR="00BF2ECD" w:rsidRPr="004F12D0" w:rsidRDefault="00BF2ECD" w:rsidP="0039024B">
      <w:pPr>
        <w:autoSpaceDE w:val="0"/>
        <w:autoSpaceDN w:val="0"/>
        <w:adjustRightInd w:val="0"/>
        <w:spacing w:line="560" w:lineRule="exact"/>
        <w:ind w:firstLineChars="200" w:firstLine="600"/>
        <w:jc w:val="left"/>
        <w:rPr>
          <w:rFonts w:ascii="仿宋_GB2312" w:eastAsia="仿宋_GB2312" w:hAnsi="宋体"/>
          <w:color w:val="000000"/>
          <w:sz w:val="30"/>
          <w:szCs w:val="30"/>
        </w:rPr>
      </w:pPr>
    </w:p>
    <w:p w14:paraId="2491BFB5" w14:textId="77777777" w:rsidR="00BF2ECD" w:rsidRDefault="00BF2ECD" w:rsidP="0039024B">
      <w:pPr>
        <w:adjustRightInd w:val="0"/>
        <w:snapToGrid w:val="0"/>
        <w:spacing w:line="560" w:lineRule="exact"/>
        <w:rPr>
          <w:rFonts w:ascii="仿宋_GB2312" w:eastAsia="仿宋_GB2312" w:hAnsi="宋体"/>
          <w:sz w:val="30"/>
          <w:szCs w:val="30"/>
        </w:rPr>
      </w:pPr>
      <w:r w:rsidRPr="0094675A">
        <w:rPr>
          <w:rFonts w:ascii="仿宋_GB2312" w:eastAsia="仿宋_GB2312" w:hAnsi="宋体" w:hint="eastAsia"/>
          <w:sz w:val="30"/>
          <w:szCs w:val="30"/>
        </w:rPr>
        <w:t>证券代码：             证券简称：            公告编号：</w:t>
      </w:r>
    </w:p>
    <w:p w14:paraId="067437F5" w14:textId="77777777" w:rsidR="00BF2ECD" w:rsidRPr="0094675A" w:rsidRDefault="00BF2ECD" w:rsidP="0039024B">
      <w:pPr>
        <w:adjustRightInd w:val="0"/>
        <w:snapToGrid w:val="0"/>
        <w:spacing w:line="560" w:lineRule="exact"/>
        <w:jc w:val="center"/>
        <w:rPr>
          <w:rFonts w:ascii="仿宋_GB2312" w:eastAsia="仿宋_GB2312" w:hAnsi="宋体"/>
          <w:color w:val="000000"/>
          <w:sz w:val="30"/>
          <w:szCs w:val="30"/>
        </w:rPr>
      </w:pPr>
    </w:p>
    <w:p w14:paraId="33936422" w14:textId="5A89B84E" w:rsidR="00BF2ECD" w:rsidRDefault="00B01444" w:rsidP="0039024B">
      <w:pPr>
        <w:snapToGrid w:val="0"/>
        <w:spacing w:line="560" w:lineRule="exact"/>
        <w:jc w:val="center"/>
        <w:rPr>
          <w:rFonts w:ascii="仿宋_GB2312" w:eastAsia="仿宋_GB2312" w:hAnsi="宋体" w:cs="黑体-WinCharSetFFFF-H"/>
          <w:kern w:val="0"/>
          <w:sz w:val="30"/>
          <w:szCs w:val="30"/>
        </w:rPr>
      </w:pPr>
      <w:r>
        <w:rPr>
          <w:rFonts w:ascii="仿宋_GB2312" w:eastAsia="仿宋_GB2312" w:hAnsi="宋体" w:hint="eastAsia"/>
          <w:color w:val="000000"/>
          <w:sz w:val="30"/>
          <w:szCs w:val="30"/>
        </w:rPr>
        <w:t>X</w:t>
      </w:r>
      <w:r>
        <w:rPr>
          <w:rFonts w:ascii="仿宋_GB2312" w:eastAsia="仿宋_GB2312" w:hAnsi="宋体"/>
          <w:color w:val="000000"/>
          <w:sz w:val="30"/>
          <w:szCs w:val="30"/>
        </w:rPr>
        <w:t>XXX</w:t>
      </w:r>
      <w:r w:rsidR="00BF2ECD" w:rsidRPr="0094675A">
        <w:rPr>
          <w:rFonts w:ascii="仿宋_GB2312" w:eastAsia="仿宋_GB2312" w:hAnsi="宋体" w:hint="eastAsia"/>
          <w:color w:val="000000"/>
          <w:sz w:val="30"/>
          <w:szCs w:val="30"/>
        </w:rPr>
        <w:t>股份有限公司</w:t>
      </w:r>
      <w:r>
        <w:rPr>
          <w:rFonts w:ascii="仿宋_GB2312" w:eastAsia="仿宋_GB2312" w:hAnsi="宋体" w:cs="黑体-WinCharSetFFFF-H" w:hint="eastAsia"/>
          <w:kern w:val="0"/>
          <w:sz w:val="30"/>
          <w:szCs w:val="30"/>
        </w:rPr>
        <w:t>提供财务资助</w:t>
      </w:r>
      <w:r w:rsidR="00BF2ECD" w:rsidRPr="0094675A">
        <w:rPr>
          <w:rFonts w:ascii="仿宋_GB2312" w:eastAsia="仿宋_GB2312" w:hAnsi="宋体" w:cs="黑体-WinCharSetFFFF-H" w:hint="eastAsia"/>
          <w:kern w:val="0"/>
          <w:sz w:val="30"/>
          <w:szCs w:val="30"/>
        </w:rPr>
        <w:t>公告</w:t>
      </w:r>
    </w:p>
    <w:p w14:paraId="387533AF" w14:textId="77777777" w:rsidR="00BF2ECD" w:rsidRPr="0094675A" w:rsidRDefault="00BF2ECD" w:rsidP="0039024B">
      <w:pPr>
        <w:snapToGrid w:val="0"/>
        <w:spacing w:line="560" w:lineRule="exact"/>
        <w:jc w:val="center"/>
        <w:rPr>
          <w:rFonts w:ascii="仿宋_GB2312" w:eastAsia="仿宋_GB2312" w:hAnsi="宋体"/>
          <w:color w:val="000000"/>
          <w:sz w:val="30"/>
          <w:szCs w:val="30"/>
        </w:rPr>
      </w:pPr>
    </w:p>
    <w:p w14:paraId="034C976C" w14:textId="6D6CEF19" w:rsidR="00BF2ECD" w:rsidRPr="0094675A" w:rsidRDefault="00BF2ECD" w:rsidP="0039024B">
      <w:pPr>
        <w:pBdr>
          <w:top w:val="single" w:sz="4" w:space="1" w:color="auto"/>
          <w:left w:val="single" w:sz="4" w:space="4" w:color="auto"/>
          <w:bottom w:val="single" w:sz="4" w:space="2" w:color="auto"/>
          <w:right w:val="single" w:sz="4" w:space="4" w:color="auto"/>
        </w:pBdr>
        <w:adjustRightInd w:val="0"/>
        <w:spacing w:line="560" w:lineRule="exact"/>
        <w:rPr>
          <w:rFonts w:ascii="仿宋_GB2312" w:eastAsia="仿宋_GB2312" w:hAnsi="宋体"/>
          <w:color w:val="000000"/>
          <w:sz w:val="30"/>
          <w:szCs w:val="30"/>
        </w:rPr>
      </w:pPr>
      <w:r w:rsidRPr="0094675A">
        <w:rPr>
          <w:rFonts w:ascii="仿宋_GB2312" w:eastAsia="仿宋_GB2312" w:hAnsi="宋体" w:hint="eastAsia"/>
          <w:color w:val="000000"/>
          <w:sz w:val="30"/>
          <w:szCs w:val="30"/>
        </w:rPr>
        <w:t xml:space="preserve">    本公司董事会及全体董事保证本公告内容不存在任何虚假记载、误导性陈述或者重大遗漏，并对其内容的真实性、准确性和完整性</w:t>
      </w:r>
      <w:r>
        <w:rPr>
          <w:rFonts w:ascii="仿宋_GB2312" w:eastAsia="仿宋_GB2312" w:hAnsi="宋体" w:hint="eastAsia"/>
          <w:color w:val="000000"/>
          <w:sz w:val="30"/>
          <w:szCs w:val="30"/>
        </w:rPr>
        <w:t>承担法律责任</w:t>
      </w:r>
      <w:r w:rsidRPr="0094675A">
        <w:rPr>
          <w:rFonts w:ascii="仿宋_GB2312" w:eastAsia="仿宋_GB2312" w:hAnsi="宋体" w:hint="eastAsia"/>
          <w:color w:val="000000"/>
          <w:sz w:val="30"/>
          <w:szCs w:val="30"/>
        </w:rPr>
        <w:t>。</w:t>
      </w:r>
    </w:p>
    <w:p w14:paraId="2C59AB5B" w14:textId="77777777" w:rsidR="00BF2ECD" w:rsidRPr="0094675A" w:rsidRDefault="00BF2ECD" w:rsidP="0039024B">
      <w:pPr>
        <w:pBdr>
          <w:top w:val="single" w:sz="4" w:space="1" w:color="auto"/>
          <w:left w:val="single" w:sz="4" w:space="4" w:color="auto"/>
          <w:bottom w:val="single" w:sz="4" w:space="2" w:color="auto"/>
          <w:right w:val="single" w:sz="4" w:space="4" w:color="auto"/>
        </w:pBdr>
        <w:adjustRightInd w:val="0"/>
        <w:spacing w:line="560" w:lineRule="exact"/>
        <w:rPr>
          <w:rFonts w:ascii="仿宋_GB2312" w:eastAsia="仿宋_GB2312" w:hAnsi="宋体"/>
          <w:color w:val="000000"/>
          <w:sz w:val="30"/>
          <w:szCs w:val="30"/>
        </w:rPr>
      </w:pPr>
      <w:r w:rsidRPr="0094675A">
        <w:rPr>
          <w:rFonts w:ascii="仿宋_GB2312" w:eastAsia="仿宋_GB2312" w:hAnsi="宋体" w:hint="eastAsia"/>
          <w:color w:val="000000"/>
          <w:sz w:val="30"/>
          <w:szCs w:val="30"/>
        </w:rPr>
        <w:t xml:space="preserve">    如有董事对临时公告内容的真实性、准确性和完整性无法保证或存在异议的，公司应当在公告中作特别提示。</w:t>
      </w:r>
    </w:p>
    <w:p w14:paraId="070F807B" w14:textId="77777777" w:rsidR="00DD5D73" w:rsidRPr="007959D2" w:rsidRDefault="00DD5D73" w:rsidP="0039024B">
      <w:pPr>
        <w:adjustRightInd w:val="0"/>
        <w:snapToGrid w:val="0"/>
        <w:spacing w:line="560" w:lineRule="exact"/>
        <w:rPr>
          <w:rFonts w:ascii="仿宋_GB2312" w:eastAsia="仿宋_GB2312" w:hAnsi="宋体"/>
          <w:sz w:val="30"/>
          <w:szCs w:val="30"/>
        </w:rPr>
      </w:pPr>
    </w:p>
    <w:p w14:paraId="78C09E8F" w14:textId="77777777" w:rsidR="00DD5D73" w:rsidRPr="00257D5A" w:rsidRDefault="00DD5D73" w:rsidP="0039024B">
      <w:pPr>
        <w:adjustRightInd w:val="0"/>
        <w:snapToGrid w:val="0"/>
        <w:spacing w:line="560" w:lineRule="exact"/>
        <w:ind w:firstLineChars="200" w:firstLine="602"/>
        <w:rPr>
          <w:rFonts w:ascii="仿宋_GB2312" w:eastAsia="仿宋_GB2312" w:hAnsi="宋体"/>
          <w:b/>
          <w:sz w:val="30"/>
          <w:szCs w:val="30"/>
        </w:rPr>
      </w:pPr>
      <w:r w:rsidRPr="00257D5A">
        <w:rPr>
          <w:rFonts w:ascii="仿宋_GB2312" w:eastAsia="仿宋_GB2312" w:hAnsi="宋体" w:hint="eastAsia"/>
          <w:b/>
          <w:sz w:val="30"/>
          <w:szCs w:val="30"/>
        </w:rPr>
        <w:t>重要内容提示：</w:t>
      </w:r>
    </w:p>
    <w:p w14:paraId="108FD6C7" w14:textId="77777777" w:rsidR="00DD5D73" w:rsidRPr="00EE43B7" w:rsidRDefault="00EE43B7" w:rsidP="0039024B">
      <w:pPr>
        <w:pStyle w:val="a5"/>
        <w:numPr>
          <w:ilvl w:val="0"/>
          <w:numId w:val="6"/>
        </w:numPr>
        <w:adjustRightInd w:val="0"/>
        <w:snapToGrid w:val="0"/>
        <w:spacing w:line="560" w:lineRule="exact"/>
        <w:ind w:firstLineChars="0"/>
        <w:rPr>
          <w:rFonts w:ascii="仿宋_GB2312" w:eastAsia="仿宋_GB2312" w:hAnsi="宋体"/>
          <w:sz w:val="30"/>
          <w:szCs w:val="30"/>
        </w:rPr>
      </w:pPr>
      <w:r w:rsidRPr="00EE43B7">
        <w:rPr>
          <w:rFonts w:ascii="仿宋_GB2312" w:eastAsia="仿宋_GB2312" w:hint="eastAsia"/>
          <w:color w:val="000000"/>
          <w:sz w:val="30"/>
          <w:szCs w:val="30"/>
        </w:rPr>
        <w:t>资助对象、方式、金额、期限、利息等</w:t>
      </w:r>
    </w:p>
    <w:p w14:paraId="792F4976" w14:textId="77777777" w:rsidR="00EE43B7" w:rsidRDefault="00EE43B7" w:rsidP="0039024B">
      <w:pPr>
        <w:pStyle w:val="a5"/>
        <w:numPr>
          <w:ilvl w:val="0"/>
          <w:numId w:val="6"/>
        </w:numPr>
        <w:adjustRightInd w:val="0"/>
        <w:snapToGrid w:val="0"/>
        <w:spacing w:line="560" w:lineRule="exact"/>
        <w:ind w:firstLineChars="0"/>
        <w:rPr>
          <w:rFonts w:ascii="仿宋_GB2312" w:eastAsia="仿宋_GB2312" w:hAnsi="宋体"/>
          <w:sz w:val="30"/>
          <w:szCs w:val="30"/>
        </w:rPr>
      </w:pPr>
      <w:r w:rsidRPr="00EE43B7">
        <w:rPr>
          <w:rFonts w:ascii="仿宋_GB2312" w:eastAsia="仿宋_GB2312" w:hAnsi="宋体" w:hint="eastAsia"/>
          <w:sz w:val="30"/>
          <w:szCs w:val="30"/>
        </w:rPr>
        <w:t>履行的审议程序</w:t>
      </w:r>
    </w:p>
    <w:p w14:paraId="26222469" w14:textId="77777777" w:rsidR="0050105A" w:rsidRPr="008E2FF0" w:rsidRDefault="0050105A" w:rsidP="0039024B">
      <w:pPr>
        <w:pStyle w:val="a5"/>
        <w:numPr>
          <w:ilvl w:val="0"/>
          <w:numId w:val="6"/>
        </w:numPr>
        <w:adjustRightInd w:val="0"/>
        <w:snapToGrid w:val="0"/>
        <w:spacing w:line="560" w:lineRule="exact"/>
        <w:ind w:firstLineChars="0"/>
        <w:rPr>
          <w:rFonts w:ascii="仿宋_GB2312" w:eastAsia="仿宋_GB2312" w:hAnsi="宋体"/>
          <w:sz w:val="30"/>
          <w:szCs w:val="30"/>
        </w:rPr>
      </w:pPr>
      <w:r w:rsidRPr="0050105A">
        <w:rPr>
          <w:rFonts w:ascii="仿宋_GB2312" w:eastAsia="仿宋_GB2312" w:hAnsi="宋体" w:hint="eastAsia"/>
          <w:sz w:val="30"/>
          <w:szCs w:val="30"/>
        </w:rPr>
        <w:t>特别风险提示</w:t>
      </w:r>
    </w:p>
    <w:p w14:paraId="06DBA365" w14:textId="77777777" w:rsidR="00DD5D73" w:rsidRPr="00DD5D73" w:rsidRDefault="00DD5D73" w:rsidP="0039024B">
      <w:pPr>
        <w:autoSpaceDE w:val="0"/>
        <w:autoSpaceDN w:val="0"/>
        <w:adjustRightInd w:val="0"/>
        <w:spacing w:line="560" w:lineRule="exact"/>
        <w:ind w:firstLineChars="192" w:firstLine="576"/>
        <w:jc w:val="left"/>
        <w:rPr>
          <w:rFonts w:ascii="仿宋_GB2312" w:eastAsia="仿宋_GB2312" w:hAnsi="宋体" w:cs="黑体-WinCharSetFFFF-H"/>
          <w:kern w:val="0"/>
          <w:sz w:val="30"/>
          <w:szCs w:val="30"/>
        </w:rPr>
      </w:pPr>
    </w:p>
    <w:p w14:paraId="3318059A" w14:textId="77777777" w:rsidR="00BF2ECD" w:rsidRDefault="00BF2ECD" w:rsidP="0039024B">
      <w:pPr>
        <w:autoSpaceDE w:val="0"/>
        <w:autoSpaceDN w:val="0"/>
        <w:adjustRightInd w:val="0"/>
        <w:snapToGrid w:val="0"/>
        <w:spacing w:line="560" w:lineRule="exact"/>
        <w:ind w:firstLineChars="200" w:firstLine="602"/>
        <w:rPr>
          <w:rFonts w:ascii="黑体" w:eastAsia="黑体" w:hAnsi="黑体"/>
          <w:b/>
          <w:sz w:val="30"/>
          <w:szCs w:val="30"/>
        </w:rPr>
      </w:pPr>
      <w:r w:rsidRPr="006B3D7C">
        <w:rPr>
          <w:rFonts w:ascii="黑体" w:eastAsia="黑体" w:hAnsi="黑体" w:hint="eastAsia"/>
          <w:b/>
          <w:sz w:val="30"/>
          <w:szCs w:val="30"/>
        </w:rPr>
        <w:t>一、</w:t>
      </w:r>
      <w:r w:rsidR="0050105A" w:rsidRPr="0050105A">
        <w:rPr>
          <w:rFonts w:ascii="黑体" w:eastAsia="黑体" w:hAnsi="黑体" w:hint="eastAsia"/>
          <w:b/>
          <w:sz w:val="30"/>
          <w:szCs w:val="30"/>
        </w:rPr>
        <w:t>财务资助事项概述</w:t>
      </w:r>
    </w:p>
    <w:p w14:paraId="3B9BA95B" w14:textId="77777777" w:rsidR="0050105A" w:rsidRDefault="0050105A" w:rsidP="0039024B">
      <w:pPr>
        <w:autoSpaceDE w:val="0"/>
        <w:autoSpaceDN w:val="0"/>
        <w:adjustRightInd w:val="0"/>
        <w:snapToGrid w:val="0"/>
        <w:spacing w:line="560" w:lineRule="exact"/>
        <w:ind w:firstLineChars="200" w:firstLine="600"/>
        <w:rPr>
          <w:rFonts w:ascii="仿宋_GB2312" w:eastAsia="仿宋_GB2312" w:hAnsi="宋体"/>
          <w:color w:val="000000"/>
          <w:kern w:val="0"/>
          <w:sz w:val="30"/>
          <w:szCs w:val="30"/>
        </w:rPr>
      </w:pPr>
      <w:r>
        <w:rPr>
          <w:rFonts w:ascii="仿宋_GB2312" w:eastAsia="仿宋_GB2312" w:hAnsi="宋体" w:hint="eastAsia"/>
          <w:color w:val="000000"/>
          <w:kern w:val="0"/>
          <w:sz w:val="30"/>
          <w:szCs w:val="30"/>
        </w:rPr>
        <w:t>1</w:t>
      </w:r>
      <w:r>
        <w:rPr>
          <w:rFonts w:ascii="仿宋_GB2312" w:eastAsia="仿宋_GB2312" w:hAnsi="宋体"/>
          <w:color w:val="000000"/>
          <w:kern w:val="0"/>
          <w:sz w:val="30"/>
          <w:szCs w:val="30"/>
        </w:rPr>
        <w:t>.</w:t>
      </w:r>
      <w:r>
        <w:rPr>
          <w:rFonts w:ascii="仿宋_GB2312" w:eastAsia="仿宋_GB2312" w:hAnsi="宋体" w:hint="eastAsia"/>
          <w:color w:val="000000"/>
          <w:kern w:val="0"/>
          <w:sz w:val="30"/>
          <w:szCs w:val="30"/>
        </w:rPr>
        <w:t>简述本次财务资助的基本情况，</w:t>
      </w:r>
      <w:r w:rsidRPr="0050105A">
        <w:rPr>
          <w:rFonts w:ascii="仿宋_GB2312" w:eastAsia="仿宋_GB2312" w:hAnsi="宋体" w:hint="eastAsia"/>
          <w:color w:val="000000"/>
          <w:kern w:val="0"/>
          <w:sz w:val="30"/>
          <w:szCs w:val="30"/>
        </w:rPr>
        <w:t>包括协议签署日期、签署地点、各方当事人名称及资助方式、金额、期限、利息、用途及</w:t>
      </w:r>
      <w:r w:rsidRPr="0050105A">
        <w:rPr>
          <w:rFonts w:ascii="仿宋_GB2312" w:eastAsia="仿宋_GB2312" w:hAnsi="宋体" w:hint="eastAsia"/>
          <w:color w:val="000000"/>
          <w:kern w:val="0"/>
          <w:sz w:val="30"/>
          <w:szCs w:val="30"/>
        </w:rPr>
        <w:lastRenderedPageBreak/>
        <w:t>担保措施等。</w:t>
      </w:r>
    </w:p>
    <w:p w14:paraId="5DBCDBAD" w14:textId="77777777" w:rsidR="0050105A" w:rsidRDefault="0050105A" w:rsidP="0039024B">
      <w:pPr>
        <w:autoSpaceDE w:val="0"/>
        <w:autoSpaceDN w:val="0"/>
        <w:adjustRightInd w:val="0"/>
        <w:snapToGrid w:val="0"/>
        <w:spacing w:line="560" w:lineRule="exact"/>
        <w:ind w:firstLineChars="200" w:firstLine="600"/>
        <w:rPr>
          <w:rFonts w:ascii="仿宋_GB2312" w:eastAsia="仿宋_GB2312" w:hAnsi="宋体"/>
          <w:color w:val="000000"/>
          <w:kern w:val="0"/>
          <w:sz w:val="30"/>
          <w:szCs w:val="30"/>
        </w:rPr>
      </w:pPr>
      <w:r>
        <w:rPr>
          <w:rFonts w:ascii="仿宋_GB2312" w:eastAsia="仿宋_GB2312" w:hAnsi="宋体" w:hint="eastAsia"/>
          <w:color w:val="000000"/>
          <w:kern w:val="0"/>
          <w:sz w:val="30"/>
          <w:szCs w:val="30"/>
        </w:rPr>
        <w:t>2</w:t>
      </w:r>
      <w:r>
        <w:rPr>
          <w:rFonts w:ascii="仿宋_GB2312" w:eastAsia="仿宋_GB2312" w:hAnsi="宋体"/>
          <w:color w:val="000000"/>
          <w:kern w:val="0"/>
          <w:sz w:val="30"/>
          <w:szCs w:val="30"/>
        </w:rPr>
        <w:t>.</w:t>
      </w:r>
      <w:r w:rsidRPr="0050105A">
        <w:rPr>
          <w:rFonts w:hint="eastAsia"/>
        </w:rPr>
        <w:t xml:space="preserve"> </w:t>
      </w:r>
      <w:r w:rsidRPr="0050105A">
        <w:rPr>
          <w:rFonts w:ascii="仿宋_GB2312" w:eastAsia="仿宋_GB2312" w:hAnsi="宋体" w:hint="eastAsia"/>
          <w:color w:val="000000"/>
          <w:kern w:val="0"/>
          <w:sz w:val="30"/>
          <w:szCs w:val="30"/>
        </w:rPr>
        <w:t>简要说明董事会审议财务资助议案的表决情况，交易生效所必需的审议程序，如是否需经过股东大会或有关部门批准等。</w:t>
      </w:r>
    </w:p>
    <w:p w14:paraId="314470F6" w14:textId="77777777" w:rsidR="0050105A" w:rsidRDefault="0050105A" w:rsidP="0039024B">
      <w:pPr>
        <w:autoSpaceDE w:val="0"/>
        <w:autoSpaceDN w:val="0"/>
        <w:adjustRightInd w:val="0"/>
        <w:snapToGrid w:val="0"/>
        <w:spacing w:line="560" w:lineRule="exact"/>
        <w:ind w:firstLineChars="200" w:firstLine="600"/>
        <w:rPr>
          <w:rFonts w:ascii="仿宋_GB2312" w:eastAsia="仿宋_GB2312" w:hAnsi="宋体"/>
          <w:color w:val="000000"/>
          <w:kern w:val="0"/>
          <w:sz w:val="30"/>
          <w:szCs w:val="30"/>
        </w:rPr>
      </w:pPr>
      <w:r>
        <w:rPr>
          <w:rFonts w:ascii="仿宋_GB2312" w:eastAsia="仿宋_GB2312" w:hAnsi="宋体"/>
          <w:color w:val="000000"/>
          <w:kern w:val="0"/>
          <w:sz w:val="30"/>
          <w:szCs w:val="30"/>
        </w:rPr>
        <w:t>3.</w:t>
      </w:r>
      <w:r w:rsidR="003C0678" w:rsidRPr="003C0678">
        <w:rPr>
          <w:rFonts w:hint="eastAsia"/>
        </w:rPr>
        <w:t xml:space="preserve"> </w:t>
      </w:r>
      <w:r w:rsidR="003C0678" w:rsidRPr="003C0678">
        <w:rPr>
          <w:rFonts w:ascii="仿宋_GB2312" w:eastAsia="仿宋_GB2312" w:hAnsi="宋体" w:hint="eastAsia"/>
          <w:color w:val="000000"/>
          <w:kern w:val="0"/>
          <w:sz w:val="30"/>
          <w:szCs w:val="30"/>
        </w:rPr>
        <w:t>简述本次提供财务资助的主要原因及考虑，是否影响公司正常业务开展及资金使用，明确披露是否不属于本所《股票上市规则》等规定的不得提供财务资助的情形。</w:t>
      </w:r>
    </w:p>
    <w:p w14:paraId="29AE6389" w14:textId="77777777" w:rsidR="00F14C65" w:rsidRPr="0050105A" w:rsidRDefault="00F14C65" w:rsidP="0039024B">
      <w:pPr>
        <w:autoSpaceDE w:val="0"/>
        <w:autoSpaceDN w:val="0"/>
        <w:adjustRightInd w:val="0"/>
        <w:snapToGrid w:val="0"/>
        <w:spacing w:line="560" w:lineRule="exact"/>
        <w:ind w:firstLineChars="200" w:firstLine="600"/>
        <w:rPr>
          <w:rFonts w:ascii="仿宋_GB2312" w:eastAsia="仿宋_GB2312" w:hAnsi="宋体"/>
          <w:color w:val="000000"/>
          <w:kern w:val="0"/>
          <w:sz w:val="30"/>
          <w:szCs w:val="30"/>
        </w:rPr>
      </w:pPr>
      <w:r>
        <w:rPr>
          <w:rFonts w:ascii="仿宋_GB2312" w:eastAsia="仿宋_GB2312" w:hAnsi="宋体" w:hint="eastAsia"/>
          <w:color w:val="000000"/>
          <w:kern w:val="0"/>
          <w:sz w:val="30"/>
          <w:szCs w:val="30"/>
        </w:rPr>
        <w:t>4</w:t>
      </w:r>
      <w:r>
        <w:rPr>
          <w:rFonts w:ascii="仿宋_GB2312" w:eastAsia="仿宋_GB2312" w:hAnsi="宋体"/>
          <w:color w:val="000000"/>
          <w:kern w:val="0"/>
          <w:sz w:val="30"/>
          <w:szCs w:val="30"/>
        </w:rPr>
        <w:t>.</w:t>
      </w:r>
      <w:r w:rsidRPr="00F14C65">
        <w:rPr>
          <w:rFonts w:hint="eastAsia"/>
        </w:rPr>
        <w:t xml:space="preserve"> </w:t>
      </w:r>
      <w:r>
        <w:rPr>
          <w:rFonts w:ascii="仿宋_GB2312" w:eastAsia="仿宋_GB2312" w:hAnsi="宋体" w:hint="eastAsia"/>
          <w:color w:val="000000"/>
          <w:kern w:val="0"/>
          <w:sz w:val="30"/>
          <w:szCs w:val="30"/>
        </w:rPr>
        <w:t>相关</w:t>
      </w:r>
      <w:r w:rsidRPr="00F14C65">
        <w:rPr>
          <w:rFonts w:ascii="仿宋_GB2312" w:eastAsia="仿宋_GB2312" w:hAnsi="宋体" w:hint="eastAsia"/>
          <w:color w:val="000000"/>
          <w:kern w:val="0"/>
          <w:sz w:val="30"/>
          <w:szCs w:val="30"/>
        </w:rPr>
        <w:t>风险防范措施，包括被资助对象或者其他第三方是否就财务资助事项提供担保等。第三方就财务资助事项提供担保的，公司应当披露该第三方的基本情况及其担保履约能力情况。</w:t>
      </w:r>
    </w:p>
    <w:p w14:paraId="222D5444" w14:textId="77777777" w:rsidR="00BF2ECD" w:rsidRPr="00565F8E" w:rsidRDefault="00BF2ECD" w:rsidP="0039024B">
      <w:pPr>
        <w:autoSpaceDE w:val="0"/>
        <w:autoSpaceDN w:val="0"/>
        <w:adjustRightInd w:val="0"/>
        <w:spacing w:line="560" w:lineRule="exact"/>
        <w:ind w:firstLineChars="192" w:firstLine="461"/>
        <w:jc w:val="left"/>
        <w:rPr>
          <w:rFonts w:ascii="楷体" w:eastAsia="楷体" w:hAnsi="楷体" w:cs="宋体-WinCharSetFFFF-H"/>
          <w:color w:val="000000"/>
          <w:kern w:val="0"/>
          <w:sz w:val="24"/>
          <w:szCs w:val="24"/>
        </w:rPr>
      </w:pPr>
    </w:p>
    <w:p w14:paraId="400671D8" w14:textId="77777777" w:rsidR="003C0678" w:rsidRDefault="003C0678" w:rsidP="0039024B">
      <w:pPr>
        <w:autoSpaceDE w:val="0"/>
        <w:autoSpaceDN w:val="0"/>
        <w:adjustRightInd w:val="0"/>
        <w:spacing w:line="560" w:lineRule="exact"/>
        <w:ind w:firstLineChars="200" w:firstLine="602"/>
        <w:rPr>
          <w:rFonts w:ascii="黑体" w:eastAsia="黑体" w:hAnsi="黑体" w:cs="宋体-WinCharSetFFFF-H"/>
          <w:b/>
          <w:color w:val="000000"/>
          <w:kern w:val="0"/>
          <w:sz w:val="30"/>
          <w:szCs w:val="30"/>
        </w:rPr>
      </w:pPr>
      <w:r w:rsidRPr="003C0678">
        <w:rPr>
          <w:rFonts w:ascii="黑体" w:eastAsia="黑体" w:hAnsi="黑体" w:cs="宋体-WinCharSetFFFF-H" w:hint="eastAsia"/>
          <w:b/>
          <w:color w:val="000000"/>
          <w:kern w:val="0"/>
          <w:sz w:val="30"/>
          <w:szCs w:val="30"/>
        </w:rPr>
        <w:t>二、被资助对象的基本情况</w:t>
      </w:r>
    </w:p>
    <w:p w14:paraId="524A4DB3" w14:textId="7C4F64B5" w:rsidR="0089016F" w:rsidRDefault="003C0678" w:rsidP="0039024B">
      <w:pPr>
        <w:widowControl/>
        <w:adjustRightInd w:val="0"/>
        <w:snapToGrid w:val="0"/>
        <w:spacing w:line="560" w:lineRule="exact"/>
        <w:ind w:firstLineChars="200" w:firstLine="600"/>
        <w:rPr>
          <w:rFonts w:ascii="仿宋_GB2312" w:eastAsia="仿宋_GB2312"/>
          <w:sz w:val="30"/>
          <w:szCs w:val="30"/>
        </w:rPr>
      </w:pPr>
      <w:r w:rsidRPr="003C0678">
        <w:rPr>
          <w:rFonts w:ascii="仿宋_GB2312" w:eastAsia="仿宋_GB2312" w:hAnsi="宋体"/>
          <w:color w:val="000000"/>
          <w:kern w:val="0"/>
          <w:sz w:val="30"/>
          <w:szCs w:val="30"/>
        </w:rPr>
        <w:t>1</w:t>
      </w:r>
      <w:r w:rsidRPr="003C0678">
        <w:rPr>
          <w:rFonts w:ascii="仿宋_GB2312" w:eastAsia="仿宋_GB2312" w:hAnsi="宋体" w:hint="eastAsia"/>
          <w:color w:val="000000"/>
          <w:kern w:val="0"/>
          <w:sz w:val="30"/>
          <w:szCs w:val="30"/>
        </w:rPr>
        <w:t>．</w:t>
      </w:r>
      <w:r w:rsidR="0089016F">
        <w:rPr>
          <w:rFonts w:ascii="仿宋_GB2312" w:eastAsia="仿宋_GB2312" w:hAnsi="宋体" w:hint="eastAsia"/>
          <w:color w:val="000000"/>
          <w:kern w:val="0"/>
          <w:sz w:val="30"/>
          <w:szCs w:val="30"/>
        </w:rPr>
        <w:t>被</w:t>
      </w:r>
      <w:r w:rsidR="0089016F">
        <w:rPr>
          <w:rFonts w:ascii="仿宋_GB2312" w:eastAsia="仿宋_GB2312" w:hint="eastAsia"/>
          <w:sz w:val="30"/>
          <w:szCs w:val="30"/>
        </w:rPr>
        <w:t>资助对象为法人或其他组织的，</w:t>
      </w:r>
      <w:r w:rsidR="001E0CA9">
        <w:rPr>
          <w:rFonts w:ascii="仿宋_GB2312" w:eastAsia="仿宋_GB2312" w:hAnsi="宋体" w:hint="eastAsia"/>
          <w:color w:val="000000"/>
          <w:kern w:val="0"/>
          <w:sz w:val="30"/>
          <w:szCs w:val="30"/>
        </w:rPr>
        <w:t>说明被资助对象的基本法人信息，例如</w:t>
      </w:r>
      <w:r w:rsidR="001E0CA9">
        <w:rPr>
          <w:rFonts w:ascii="仿宋_GB2312" w:eastAsia="仿宋_GB2312" w:hint="eastAsia"/>
          <w:sz w:val="30"/>
          <w:szCs w:val="30"/>
        </w:rPr>
        <w:t>名称、统一社会信用代码、成立时间、注册地、主要办公地点、法定代表人、注册资本、主营业务、主要股东或实际控制人，</w:t>
      </w:r>
      <w:r w:rsidR="00042CB2" w:rsidRPr="003C0678">
        <w:rPr>
          <w:rFonts w:ascii="仿宋_GB2312" w:eastAsia="仿宋_GB2312" w:hAnsi="宋体" w:hint="eastAsia"/>
          <w:color w:val="000000"/>
          <w:kern w:val="0"/>
          <w:sz w:val="30"/>
          <w:szCs w:val="30"/>
        </w:rPr>
        <w:t>最近一年</w:t>
      </w:r>
      <w:r w:rsidR="00042CB2">
        <w:rPr>
          <w:rFonts w:ascii="仿宋_GB2312" w:eastAsia="仿宋_GB2312" w:hAnsi="宋体" w:hint="eastAsia"/>
          <w:color w:val="000000"/>
          <w:kern w:val="0"/>
          <w:sz w:val="30"/>
          <w:szCs w:val="30"/>
        </w:rPr>
        <w:t>又一期</w:t>
      </w:r>
      <w:r w:rsidR="00042CB2" w:rsidRPr="003C0678">
        <w:rPr>
          <w:rFonts w:ascii="仿宋_GB2312" w:eastAsia="仿宋_GB2312" w:hAnsi="宋体" w:hint="eastAsia"/>
          <w:color w:val="000000"/>
          <w:kern w:val="0"/>
          <w:sz w:val="30"/>
          <w:szCs w:val="30"/>
        </w:rPr>
        <w:t>的资产总额、负债总额、</w:t>
      </w:r>
      <w:r w:rsidR="00267E1D">
        <w:rPr>
          <w:rFonts w:ascii="仿宋_GB2312" w:eastAsia="仿宋_GB2312" w:hAnsi="宋体" w:hint="eastAsia"/>
          <w:color w:val="000000"/>
          <w:kern w:val="0"/>
          <w:sz w:val="30"/>
          <w:szCs w:val="30"/>
        </w:rPr>
        <w:t>净资产</w:t>
      </w:r>
      <w:r w:rsidR="00042CB2" w:rsidRPr="003C0678">
        <w:rPr>
          <w:rFonts w:ascii="仿宋_GB2312" w:eastAsia="仿宋_GB2312" w:hAnsi="宋体" w:hint="eastAsia"/>
          <w:color w:val="000000"/>
          <w:kern w:val="0"/>
          <w:sz w:val="30"/>
          <w:szCs w:val="30"/>
        </w:rPr>
        <w:t>、营业收入、净利润、</w:t>
      </w:r>
      <w:r w:rsidR="00042CB2">
        <w:rPr>
          <w:rFonts w:ascii="仿宋_GB2312" w:eastAsia="仿宋_GB2312" w:hAnsi="宋体" w:hint="eastAsia"/>
          <w:color w:val="000000"/>
          <w:kern w:val="0"/>
          <w:sz w:val="30"/>
          <w:szCs w:val="30"/>
        </w:rPr>
        <w:t>资产负债率、</w:t>
      </w:r>
      <w:r w:rsidR="00267E1D">
        <w:rPr>
          <w:rFonts w:ascii="仿宋_GB2312" w:eastAsia="仿宋_GB2312" w:hAnsi="宋体" w:hint="eastAsia"/>
          <w:color w:val="000000"/>
          <w:kern w:val="0"/>
          <w:sz w:val="30"/>
          <w:szCs w:val="30"/>
        </w:rPr>
        <w:t>影响被资助人偿债能力的重大</w:t>
      </w:r>
      <w:r w:rsidR="00042CB2" w:rsidRPr="003C0678">
        <w:rPr>
          <w:rFonts w:ascii="仿宋_GB2312" w:eastAsia="仿宋_GB2312" w:hAnsi="宋体" w:hint="eastAsia"/>
          <w:color w:val="000000"/>
          <w:kern w:val="0"/>
          <w:sz w:val="30"/>
          <w:szCs w:val="30"/>
        </w:rPr>
        <w:t>或有事项涉及的总额（包括担保、抵押、诉讼与仲裁事项）等。</w:t>
      </w:r>
    </w:p>
    <w:p w14:paraId="0793AAE4" w14:textId="3E29CAF7" w:rsidR="0089016F" w:rsidRDefault="0089016F" w:rsidP="0039024B">
      <w:pPr>
        <w:widowControl/>
        <w:adjustRightInd w:val="0"/>
        <w:snapToGrid w:val="0"/>
        <w:spacing w:line="560" w:lineRule="exact"/>
        <w:ind w:firstLineChars="200" w:firstLine="600"/>
        <w:rPr>
          <w:rFonts w:ascii="仿宋_GB2312" w:eastAsia="仿宋_GB2312"/>
          <w:sz w:val="30"/>
          <w:szCs w:val="30"/>
        </w:rPr>
      </w:pPr>
      <w:r>
        <w:rPr>
          <w:rFonts w:ascii="仿宋_GB2312" w:eastAsia="仿宋_GB2312"/>
          <w:sz w:val="30"/>
          <w:szCs w:val="30"/>
        </w:rPr>
        <w:t>2.</w:t>
      </w:r>
      <w:r w:rsidRPr="0089016F">
        <w:rPr>
          <w:rFonts w:ascii="仿宋_GB2312" w:eastAsia="仿宋_GB2312" w:hint="eastAsia"/>
          <w:sz w:val="30"/>
          <w:szCs w:val="30"/>
        </w:rPr>
        <w:t xml:space="preserve"> </w:t>
      </w:r>
      <w:r>
        <w:rPr>
          <w:rFonts w:ascii="仿宋_GB2312" w:eastAsia="仿宋_GB2312" w:hint="eastAsia"/>
          <w:sz w:val="30"/>
          <w:szCs w:val="30"/>
        </w:rPr>
        <w:t>被资助对象为自然人的，</w:t>
      </w:r>
      <w:r w:rsidR="001E0CA9">
        <w:rPr>
          <w:rFonts w:ascii="仿宋_GB2312" w:eastAsia="仿宋_GB2312" w:hint="eastAsia"/>
          <w:sz w:val="30"/>
          <w:szCs w:val="30"/>
        </w:rPr>
        <w:t>披露其姓名</w:t>
      </w:r>
      <w:r w:rsidR="001E0CA9">
        <w:rPr>
          <w:rFonts w:ascii="仿宋_GB2312" w:eastAsia="仿宋_GB2312" w:hAnsi="仿宋_GB2312" w:cs="仿宋_GB2312" w:hint="eastAsia"/>
          <w:sz w:val="30"/>
          <w:szCs w:val="30"/>
        </w:rPr>
        <w:t>、</w:t>
      </w:r>
      <w:r w:rsidR="00267E1D">
        <w:rPr>
          <w:rFonts w:ascii="仿宋_GB2312" w:eastAsia="仿宋_GB2312" w:hAnsi="仿宋_GB2312" w:cs="仿宋_GB2312" w:hint="eastAsia"/>
          <w:sz w:val="30"/>
          <w:szCs w:val="30"/>
        </w:rPr>
        <w:t>主要</w:t>
      </w:r>
      <w:r w:rsidR="001E0CA9">
        <w:rPr>
          <w:rFonts w:ascii="仿宋_GB2312" w:eastAsia="仿宋_GB2312" w:hint="eastAsia"/>
          <w:color w:val="000000"/>
          <w:sz w:val="30"/>
          <w:szCs w:val="30"/>
        </w:rPr>
        <w:t>就职单位</w:t>
      </w:r>
      <w:r w:rsidR="001E0CA9">
        <w:rPr>
          <w:rFonts w:ascii="仿宋_GB2312" w:eastAsia="仿宋_GB2312" w:hint="eastAsia"/>
          <w:sz w:val="30"/>
          <w:szCs w:val="30"/>
        </w:rPr>
        <w:t>等基本情况</w:t>
      </w:r>
      <w:r w:rsidR="00267E1D">
        <w:rPr>
          <w:rFonts w:ascii="仿宋_GB2312" w:eastAsia="仿宋_GB2312" w:hint="eastAsia"/>
          <w:sz w:val="30"/>
          <w:szCs w:val="30"/>
        </w:rPr>
        <w:t>，以及具有</w:t>
      </w:r>
      <w:r w:rsidR="00267E1D">
        <w:rPr>
          <w:rFonts w:ascii="仿宋_GB2312" w:eastAsia="仿宋_GB2312" w:hAnsi="宋体" w:hint="eastAsia"/>
          <w:color w:val="000000"/>
          <w:kern w:val="0"/>
          <w:sz w:val="30"/>
          <w:szCs w:val="30"/>
        </w:rPr>
        <w:t>偿债能力的证明</w:t>
      </w:r>
      <w:r w:rsidR="001E0CA9" w:rsidRPr="009A242D">
        <w:rPr>
          <w:rFonts w:ascii="仿宋_GB2312" w:eastAsia="仿宋_GB2312" w:hAnsi="宋体" w:hint="eastAsia"/>
          <w:color w:val="000000"/>
          <w:kern w:val="0"/>
          <w:sz w:val="30"/>
          <w:szCs w:val="30"/>
        </w:rPr>
        <w:t>。</w:t>
      </w:r>
    </w:p>
    <w:p w14:paraId="470F9EA8" w14:textId="77777777" w:rsidR="00375B84" w:rsidRDefault="00375B84" w:rsidP="00375B84">
      <w:pPr>
        <w:widowControl/>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3.</w:t>
      </w:r>
      <w:r w:rsidRPr="00375B84">
        <w:rPr>
          <w:rFonts w:ascii="仿宋_GB2312" w:eastAsia="仿宋_GB2312" w:hint="eastAsia"/>
          <w:sz w:val="30"/>
          <w:szCs w:val="30"/>
        </w:rPr>
        <w:t xml:space="preserve"> </w:t>
      </w:r>
      <w:r>
        <w:rPr>
          <w:rFonts w:ascii="仿宋_GB2312" w:eastAsia="仿宋_GB2312" w:hint="eastAsia"/>
          <w:sz w:val="30"/>
          <w:szCs w:val="30"/>
        </w:rPr>
        <w:t>被资助对象的资信或信用等级状况，若被列为失信被执行人，</w:t>
      </w:r>
      <w:r>
        <w:rPr>
          <w:rFonts w:ascii="仿宋_GB2312" w:eastAsia="仿宋_GB2312"/>
          <w:sz w:val="30"/>
          <w:szCs w:val="30"/>
        </w:rPr>
        <w:t>应当</w:t>
      </w:r>
      <w:r>
        <w:rPr>
          <w:rFonts w:ascii="仿宋_GB2312" w:eastAsia="仿宋_GB2312" w:hint="eastAsia"/>
          <w:sz w:val="30"/>
          <w:szCs w:val="30"/>
        </w:rPr>
        <w:t>披露其失信情况，及对本次交易的影响。</w:t>
      </w:r>
    </w:p>
    <w:p w14:paraId="3D4664DA" w14:textId="77777777" w:rsidR="003C0678" w:rsidRPr="003C0678" w:rsidRDefault="00690B69" w:rsidP="0039024B">
      <w:pPr>
        <w:autoSpaceDE w:val="0"/>
        <w:autoSpaceDN w:val="0"/>
        <w:adjustRightInd w:val="0"/>
        <w:snapToGrid w:val="0"/>
        <w:spacing w:line="560" w:lineRule="exact"/>
        <w:ind w:firstLineChars="200" w:firstLine="600"/>
        <w:rPr>
          <w:rFonts w:ascii="仿宋_GB2312" w:eastAsia="仿宋_GB2312" w:hAnsi="宋体"/>
          <w:color w:val="000000"/>
          <w:kern w:val="0"/>
          <w:sz w:val="30"/>
          <w:szCs w:val="30"/>
        </w:rPr>
      </w:pPr>
      <w:r>
        <w:rPr>
          <w:rFonts w:ascii="仿宋_GB2312" w:eastAsia="仿宋_GB2312" w:hAnsi="宋体" w:hint="eastAsia"/>
          <w:color w:val="000000"/>
          <w:kern w:val="0"/>
          <w:sz w:val="30"/>
          <w:szCs w:val="30"/>
        </w:rPr>
        <w:t>4</w:t>
      </w:r>
      <w:r w:rsidR="003C0678" w:rsidRPr="003C0678">
        <w:rPr>
          <w:rFonts w:ascii="仿宋_GB2312" w:eastAsia="仿宋_GB2312" w:hAnsi="宋体" w:hint="eastAsia"/>
          <w:color w:val="000000"/>
          <w:kern w:val="0"/>
          <w:sz w:val="30"/>
          <w:szCs w:val="30"/>
        </w:rPr>
        <w:t>．应当说明被资助对象与上市公司是否存在关联关系或其他业务联系，如存在，应当披露具体的情形。</w:t>
      </w:r>
    </w:p>
    <w:p w14:paraId="5097E685" w14:textId="77777777" w:rsidR="003C0678" w:rsidRDefault="00690B69" w:rsidP="005239D3">
      <w:pPr>
        <w:autoSpaceDE w:val="0"/>
        <w:autoSpaceDN w:val="0"/>
        <w:adjustRightInd w:val="0"/>
        <w:snapToGrid w:val="0"/>
        <w:spacing w:line="560" w:lineRule="exact"/>
        <w:ind w:firstLineChars="200" w:firstLine="600"/>
        <w:rPr>
          <w:rFonts w:ascii="仿宋_GB2312" w:eastAsia="仿宋_GB2312" w:hAnsi="宋体"/>
          <w:color w:val="000000"/>
          <w:kern w:val="0"/>
          <w:sz w:val="30"/>
          <w:szCs w:val="30"/>
        </w:rPr>
      </w:pPr>
      <w:r>
        <w:rPr>
          <w:rFonts w:ascii="仿宋_GB2312" w:eastAsia="仿宋_GB2312" w:hAnsi="宋体" w:hint="eastAsia"/>
          <w:color w:val="000000"/>
          <w:kern w:val="0"/>
          <w:sz w:val="30"/>
          <w:szCs w:val="30"/>
        </w:rPr>
        <w:t>5</w:t>
      </w:r>
      <w:r w:rsidR="003C0678" w:rsidRPr="003C0678">
        <w:rPr>
          <w:rFonts w:ascii="仿宋_GB2312" w:eastAsia="仿宋_GB2312" w:hAnsi="宋体" w:hint="eastAsia"/>
          <w:color w:val="000000"/>
          <w:kern w:val="0"/>
          <w:sz w:val="30"/>
          <w:szCs w:val="30"/>
        </w:rPr>
        <w:t>．为控股子公司或者参股公司提供财务资助的，应当披露</w:t>
      </w:r>
      <w:r w:rsidR="003C0678" w:rsidRPr="003C0678">
        <w:rPr>
          <w:rFonts w:ascii="仿宋_GB2312" w:eastAsia="仿宋_GB2312" w:hAnsi="宋体" w:hint="eastAsia"/>
          <w:color w:val="000000"/>
          <w:kern w:val="0"/>
          <w:sz w:val="30"/>
          <w:szCs w:val="30"/>
        </w:rPr>
        <w:lastRenderedPageBreak/>
        <w:t>被资助对象的其他股东的基本情况、与上市公司的关联关系及其按出资比例履行相应义务的情况</w:t>
      </w:r>
      <w:r w:rsidR="00B26D4E">
        <w:rPr>
          <w:rFonts w:ascii="仿宋_GB2312" w:eastAsia="仿宋_GB2312" w:hAnsi="宋体" w:hint="eastAsia"/>
          <w:color w:val="000000"/>
          <w:kern w:val="0"/>
          <w:sz w:val="30"/>
          <w:szCs w:val="30"/>
        </w:rPr>
        <w:t>。</w:t>
      </w:r>
      <w:r w:rsidR="005239D3" w:rsidRPr="005239D3">
        <w:rPr>
          <w:rFonts w:ascii="仿宋_GB2312" w:eastAsia="仿宋_GB2312" w:hAnsi="宋体" w:hint="eastAsia"/>
          <w:color w:val="000000"/>
          <w:kern w:val="0"/>
          <w:sz w:val="30"/>
          <w:szCs w:val="30"/>
        </w:rPr>
        <w:t>其他股东如未按同等条件、未按出资比例向该控股子公司或者参股公司相应提供财务资助的，应当说明原因以及上市公司利益未受到损害的理由</w:t>
      </w:r>
      <w:r w:rsidR="005239D3">
        <w:rPr>
          <w:rFonts w:ascii="仿宋_GB2312" w:eastAsia="仿宋_GB2312" w:hAnsi="宋体" w:hint="eastAsia"/>
          <w:color w:val="000000"/>
          <w:kern w:val="0"/>
          <w:sz w:val="30"/>
          <w:szCs w:val="30"/>
        </w:rPr>
        <w:t>。</w:t>
      </w:r>
    </w:p>
    <w:p w14:paraId="6E7368A9" w14:textId="77777777" w:rsidR="004D700B" w:rsidRDefault="004D700B" w:rsidP="0039024B">
      <w:pPr>
        <w:autoSpaceDE w:val="0"/>
        <w:autoSpaceDN w:val="0"/>
        <w:adjustRightInd w:val="0"/>
        <w:snapToGrid w:val="0"/>
        <w:spacing w:line="560" w:lineRule="exact"/>
        <w:ind w:firstLineChars="200" w:firstLine="600"/>
        <w:rPr>
          <w:rFonts w:ascii="仿宋_GB2312" w:eastAsia="仿宋_GB2312" w:hAnsi="宋体"/>
          <w:color w:val="000000"/>
          <w:kern w:val="0"/>
          <w:sz w:val="30"/>
          <w:szCs w:val="30"/>
        </w:rPr>
      </w:pPr>
      <w:r>
        <w:rPr>
          <w:rFonts w:ascii="仿宋_GB2312" w:eastAsia="仿宋_GB2312" w:hAnsi="宋体" w:hint="eastAsia"/>
          <w:color w:val="000000"/>
          <w:kern w:val="0"/>
          <w:sz w:val="30"/>
          <w:szCs w:val="30"/>
        </w:rPr>
        <w:t>6</w:t>
      </w:r>
      <w:r>
        <w:rPr>
          <w:rFonts w:ascii="仿宋_GB2312" w:eastAsia="仿宋_GB2312" w:hAnsi="宋体"/>
          <w:color w:val="000000"/>
          <w:kern w:val="0"/>
          <w:sz w:val="30"/>
          <w:szCs w:val="30"/>
        </w:rPr>
        <w:t>.</w:t>
      </w:r>
      <w:r w:rsidRPr="004D700B">
        <w:rPr>
          <w:rFonts w:hint="eastAsia"/>
        </w:rPr>
        <w:t xml:space="preserve"> </w:t>
      </w:r>
      <w:r w:rsidRPr="004D700B">
        <w:rPr>
          <w:rFonts w:ascii="仿宋_GB2312" w:eastAsia="仿宋_GB2312" w:hAnsi="宋体" w:hint="eastAsia"/>
          <w:color w:val="000000"/>
          <w:kern w:val="0"/>
          <w:sz w:val="30"/>
          <w:szCs w:val="30"/>
        </w:rPr>
        <w:t>应当说明上市公司在上一会计年度对该对象提供财务资助的情况，是否存在财务资助到期后未能及时清偿的情形。</w:t>
      </w:r>
    </w:p>
    <w:p w14:paraId="5C830E42" w14:textId="77777777" w:rsidR="00AF5F5D" w:rsidRPr="004D700B" w:rsidRDefault="00AF5F5D" w:rsidP="0039024B">
      <w:pPr>
        <w:autoSpaceDE w:val="0"/>
        <w:autoSpaceDN w:val="0"/>
        <w:adjustRightInd w:val="0"/>
        <w:snapToGrid w:val="0"/>
        <w:spacing w:line="560" w:lineRule="exact"/>
        <w:ind w:firstLineChars="200" w:firstLine="600"/>
        <w:rPr>
          <w:rFonts w:ascii="仿宋_GB2312" w:eastAsia="仿宋_GB2312" w:hAnsi="宋体"/>
          <w:color w:val="000000"/>
          <w:kern w:val="0"/>
          <w:sz w:val="30"/>
          <w:szCs w:val="30"/>
        </w:rPr>
      </w:pPr>
    </w:p>
    <w:p w14:paraId="2AC6E55A" w14:textId="77777777" w:rsidR="004D700B" w:rsidRPr="004D700B" w:rsidRDefault="004D700B" w:rsidP="0039024B">
      <w:pPr>
        <w:autoSpaceDE w:val="0"/>
        <w:autoSpaceDN w:val="0"/>
        <w:adjustRightInd w:val="0"/>
        <w:spacing w:line="560" w:lineRule="exact"/>
        <w:ind w:firstLineChars="200" w:firstLine="602"/>
        <w:rPr>
          <w:rFonts w:ascii="黑体" w:eastAsia="黑体" w:hAnsi="黑体" w:cs="宋体-WinCharSetFFFF-H"/>
          <w:b/>
          <w:color w:val="000000"/>
          <w:kern w:val="0"/>
          <w:sz w:val="30"/>
          <w:szCs w:val="30"/>
        </w:rPr>
      </w:pPr>
      <w:r w:rsidRPr="004D700B">
        <w:rPr>
          <w:rFonts w:ascii="黑体" w:eastAsia="黑体" w:hAnsi="黑体" w:cs="宋体-WinCharSetFFFF-H" w:hint="eastAsia"/>
          <w:b/>
          <w:color w:val="000000"/>
          <w:kern w:val="0"/>
          <w:sz w:val="30"/>
          <w:szCs w:val="30"/>
        </w:rPr>
        <w:t>三、财务资助协议的主要内容</w:t>
      </w:r>
    </w:p>
    <w:p w14:paraId="2B596C56" w14:textId="77777777" w:rsidR="004D700B" w:rsidRDefault="004D700B" w:rsidP="0039024B">
      <w:pPr>
        <w:autoSpaceDE w:val="0"/>
        <w:autoSpaceDN w:val="0"/>
        <w:adjustRightInd w:val="0"/>
        <w:spacing w:line="560" w:lineRule="exact"/>
        <w:ind w:firstLineChars="200" w:firstLine="600"/>
        <w:jc w:val="left"/>
        <w:rPr>
          <w:rFonts w:ascii="仿宋_GB2312" w:eastAsia="仿宋_GB2312" w:hAnsi="宋体"/>
          <w:color w:val="000000"/>
          <w:kern w:val="0"/>
          <w:sz w:val="30"/>
          <w:szCs w:val="30"/>
        </w:rPr>
      </w:pPr>
      <w:r w:rsidRPr="004D700B">
        <w:rPr>
          <w:rFonts w:ascii="仿宋_GB2312" w:eastAsia="仿宋_GB2312" w:hAnsi="宋体" w:hint="eastAsia"/>
          <w:color w:val="000000"/>
          <w:kern w:val="0"/>
          <w:sz w:val="30"/>
          <w:szCs w:val="30"/>
        </w:rPr>
        <w:t>主要介绍提供财务资助的方式、期限、金额、利息、资金用途、担保及反担保措施、被资助对象应遵守的条件、违约责任以及协议中的其他重要条款。</w:t>
      </w:r>
    </w:p>
    <w:p w14:paraId="209DF364" w14:textId="77777777" w:rsidR="00AF5F5D" w:rsidRDefault="00AF5F5D" w:rsidP="0039024B">
      <w:pPr>
        <w:autoSpaceDE w:val="0"/>
        <w:autoSpaceDN w:val="0"/>
        <w:adjustRightInd w:val="0"/>
        <w:spacing w:line="560" w:lineRule="exact"/>
        <w:ind w:firstLineChars="200" w:firstLine="600"/>
        <w:jc w:val="left"/>
        <w:rPr>
          <w:rFonts w:ascii="仿宋_GB2312" w:eastAsia="仿宋_GB2312" w:hAnsi="宋体"/>
          <w:color w:val="000000"/>
          <w:kern w:val="0"/>
          <w:sz w:val="30"/>
          <w:szCs w:val="30"/>
        </w:rPr>
      </w:pPr>
    </w:p>
    <w:p w14:paraId="668EF621" w14:textId="77777777" w:rsidR="004D700B" w:rsidRPr="004D700B" w:rsidRDefault="004D700B" w:rsidP="0039024B">
      <w:pPr>
        <w:autoSpaceDE w:val="0"/>
        <w:autoSpaceDN w:val="0"/>
        <w:adjustRightInd w:val="0"/>
        <w:spacing w:line="560" w:lineRule="exact"/>
        <w:ind w:firstLineChars="200" w:firstLine="602"/>
        <w:rPr>
          <w:rFonts w:ascii="黑体" w:eastAsia="黑体" w:hAnsi="黑体" w:cs="宋体-WinCharSetFFFF-H"/>
          <w:b/>
          <w:color w:val="000000"/>
          <w:kern w:val="0"/>
          <w:sz w:val="30"/>
          <w:szCs w:val="30"/>
        </w:rPr>
      </w:pPr>
      <w:r w:rsidRPr="004D700B">
        <w:rPr>
          <w:rFonts w:ascii="黑体" w:eastAsia="黑体" w:hAnsi="黑体" w:cs="宋体-WinCharSetFFFF-H" w:hint="eastAsia"/>
          <w:b/>
          <w:color w:val="000000"/>
          <w:kern w:val="0"/>
          <w:sz w:val="30"/>
          <w:szCs w:val="30"/>
        </w:rPr>
        <w:t>四、财务资助风险分析及风控措施</w:t>
      </w:r>
    </w:p>
    <w:p w14:paraId="15852FAD" w14:textId="77777777" w:rsidR="004D700B" w:rsidRDefault="00E660F3" w:rsidP="0039024B">
      <w:pPr>
        <w:autoSpaceDE w:val="0"/>
        <w:autoSpaceDN w:val="0"/>
        <w:adjustRightInd w:val="0"/>
        <w:spacing w:line="560" w:lineRule="exact"/>
        <w:ind w:firstLineChars="200" w:firstLine="600"/>
        <w:jc w:val="left"/>
        <w:rPr>
          <w:rFonts w:ascii="仿宋_GB2312" w:eastAsia="仿宋_GB2312" w:hAnsi="宋体"/>
          <w:color w:val="000000"/>
          <w:kern w:val="0"/>
          <w:sz w:val="30"/>
          <w:szCs w:val="30"/>
        </w:rPr>
      </w:pPr>
      <w:r w:rsidRPr="00E660F3">
        <w:rPr>
          <w:rFonts w:ascii="仿宋_GB2312" w:eastAsia="仿宋_GB2312" w:hAnsi="宋体" w:hint="eastAsia"/>
          <w:color w:val="000000"/>
          <w:kern w:val="0"/>
          <w:sz w:val="30"/>
          <w:szCs w:val="30"/>
        </w:rPr>
        <w:t>上市公司应当充分披露所采取的风险防范措施，包括被资助对象或者其他第三方是否就财务资助事项提供担保等。第三方就财务资助事项提供担保的，公司应当披露该第三方的基本情况及其担保履约能力情况。</w:t>
      </w:r>
    </w:p>
    <w:p w14:paraId="3182B19A" w14:textId="77777777" w:rsidR="00AF5F5D" w:rsidRPr="00AF5F5D" w:rsidRDefault="00AF5F5D" w:rsidP="0039024B">
      <w:pPr>
        <w:autoSpaceDE w:val="0"/>
        <w:autoSpaceDN w:val="0"/>
        <w:adjustRightInd w:val="0"/>
        <w:spacing w:line="560" w:lineRule="exact"/>
        <w:ind w:firstLineChars="200" w:firstLine="600"/>
        <w:jc w:val="left"/>
        <w:rPr>
          <w:rFonts w:ascii="仿宋_GB2312" w:eastAsia="仿宋_GB2312" w:hAnsi="宋体"/>
          <w:color w:val="000000"/>
          <w:kern w:val="0"/>
          <w:sz w:val="30"/>
          <w:szCs w:val="30"/>
        </w:rPr>
      </w:pPr>
    </w:p>
    <w:p w14:paraId="7DE42BCC" w14:textId="77777777" w:rsidR="00E660F3" w:rsidRDefault="00E660F3" w:rsidP="0039024B">
      <w:pPr>
        <w:autoSpaceDE w:val="0"/>
        <w:autoSpaceDN w:val="0"/>
        <w:adjustRightInd w:val="0"/>
        <w:spacing w:line="560" w:lineRule="exact"/>
        <w:ind w:firstLineChars="200" w:firstLine="602"/>
        <w:rPr>
          <w:rFonts w:ascii="黑体" w:eastAsia="黑体" w:hAnsi="黑体" w:cs="宋体-WinCharSetFFFF-H"/>
          <w:b/>
          <w:color w:val="000000"/>
          <w:kern w:val="0"/>
          <w:sz w:val="30"/>
          <w:szCs w:val="30"/>
        </w:rPr>
      </w:pPr>
      <w:r>
        <w:rPr>
          <w:rFonts w:ascii="黑体" w:eastAsia="黑体" w:hAnsi="黑体" w:cs="宋体-WinCharSetFFFF-H" w:hint="eastAsia"/>
          <w:b/>
          <w:color w:val="000000"/>
          <w:kern w:val="0"/>
          <w:sz w:val="30"/>
          <w:szCs w:val="30"/>
        </w:rPr>
        <w:t>五</w:t>
      </w:r>
      <w:r w:rsidRPr="004D700B">
        <w:rPr>
          <w:rFonts w:ascii="黑体" w:eastAsia="黑体" w:hAnsi="黑体" w:cs="宋体-WinCharSetFFFF-H" w:hint="eastAsia"/>
          <w:b/>
          <w:color w:val="000000"/>
          <w:kern w:val="0"/>
          <w:sz w:val="30"/>
          <w:szCs w:val="30"/>
        </w:rPr>
        <w:t>、</w:t>
      </w:r>
      <w:r>
        <w:rPr>
          <w:rFonts w:ascii="黑体" w:eastAsia="黑体" w:hAnsi="黑体" w:cs="宋体-WinCharSetFFFF-H" w:hint="eastAsia"/>
          <w:b/>
          <w:color w:val="000000"/>
          <w:kern w:val="0"/>
          <w:sz w:val="30"/>
          <w:szCs w:val="30"/>
        </w:rPr>
        <w:t>董事会意见</w:t>
      </w:r>
    </w:p>
    <w:p w14:paraId="35711C8F" w14:textId="77777777" w:rsidR="00E660F3" w:rsidRDefault="00F14C65" w:rsidP="0039024B">
      <w:pPr>
        <w:autoSpaceDE w:val="0"/>
        <w:autoSpaceDN w:val="0"/>
        <w:adjustRightInd w:val="0"/>
        <w:spacing w:line="560" w:lineRule="exact"/>
        <w:ind w:firstLineChars="200" w:firstLine="600"/>
        <w:rPr>
          <w:rFonts w:ascii="仿宋_GB2312" w:eastAsia="仿宋_GB2312" w:hAnsi="宋体"/>
          <w:color w:val="000000"/>
          <w:kern w:val="0"/>
          <w:sz w:val="30"/>
          <w:szCs w:val="30"/>
        </w:rPr>
      </w:pPr>
      <w:r w:rsidRPr="00F14C65">
        <w:rPr>
          <w:rFonts w:ascii="仿宋_GB2312" w:eastAsia="仿宋_GB2312" w:hAnsi="宋体" w:hint="eastAsia"/>
          <w:color w:val="000000"/>
          <w:kern w:val="0"/>
          <w:sz w:val="30"/>
          <w:szCs w:val="30"/>
        </w:rPr>
        <w:t>董事会在对被资助对象的资产质量、经营情况、行业前景、偿债能力、信用状况、第三方担保及履约能力情况等进行全面评估的基础上，披露该财务资助事项的风险和公允性，以及董事会对被资助对象偿还债务能力的判断</w:t>
      </w:r>
      <w:r>
        <w:rPr>
          <w:rFonts w:ascii="仿宋_GB2312" w:eastAsia="仿宋_GB2312" w:hAnsi="宋体" w:hint="eastAsia"/>
          <w:color w:val="000000"/>
          <w:kern w:val="0"/>
          <w:sz w:val="30"/>
          <w:szCs w:val="30"/>
        </w:rPr>
        <w:t>。</w:t>
      </w:r>
    </w:p>
    <w:p w14:paraId="79245833" w14:textId="77777777" w:rsidR="00AF5F5D" w:rsidRPr="00F14C65" w:rsidRDefault="00AF5F5D" w:rsidP="005125CB">
      <w:pPr>
        <w:autoSpaceDE w:val="0"/>
        <w:autoSpaceDN w:val="0"/>
        <w:adjustRightInd w:val="0"/>
        <w:spacing w:line="560" w:lineRule="exact"/>
        <w:rPr>
          <w:rFonts w:ascii="仿宋_GB2312" w:eastAsia="仿宋_GB2312" w:hAnsi="宋体"/>
          <w:color w:val="000000"/>
          <w:kern w:val="0"/>
          <w:sz w:val="30"/>
          <w:szCs w:val="30"/>
        </w:rPr>
      </w:pPr>
    </w:p>
    <w:p w14:paraId="0258A5BA" w14:textId="2C9F5815" w:rsidR="00F14C65" w:rsidRPr="00701647" w:rsidRDefault="00450486" w:rsidP="0039024B">
      <w:pPr>
        <w:autoSpaceDE w:val="0"/>
        <w:autoSpaceDN w:val="0"/>
        <w:adjustRightInd w:val="0"/>
        <w:spacing w:line="560" w:lineRule="exact"/>
        <w:ind w:firstLineChars="200" w:firstLine="602"/>
        <w:rPr>
          <w:rFonts w:ascii="黑体" w:eastAsia="黑体" w:hAnsi="黑体" w:cs="宋体-WinCharSetFFFF-H"/>
          <w:b/>
          <w:color w:val="000000"/>
          <w:kern w:val="0"/>
          <w:sz w:val="30"/>
          <w:szCs w:val="30"/>
        </w:rPr>
      </w:pPr>
      <w:r>
        <w:rPr>
          <w:rFonts w:ascii="黑体" w:eastAsia="黑体" w:hAnsi="黑体" w:cs="宋体-WinCharSetFFFF-H" w:hint="eastAsia"/>
          <w:b/>
          <w:color w:val="000000"/>
          <w:kern w:val="0"/>
          <w:sz w:val="30"/>
          <w:szCs w:val="30"/>
        </w:rPr>
        <w:lastRenderedPageBreak/>
        <w:t xml:space="preserve">六 </w:t>
      </w:r>
      <w:r w:rsidR="00F14C65" w:rsidRPr="00701647">
        <w:rPr>
          <w:rFonts w:ascii="黑体" w:eastAsia="黑体" w:hAnsi="黑体" w:cs="宋体-WinCharSetFFFF-H" w:hint="eastAsia"/>
          <w:b/>
          <w:color w:val="000000"/>
          <w:kern w:val="0"/>
          <w:sz w:val="30"/>
          <w:szCs w:val="30"/>
        </w:rPr>
        <w:t>、中介机构意见（如适用）</w:t>
      </w:r>
    </w:p>
    <w:p w14:paraId="1DDA742A" w14:textId="5ACAE341" w:rsidR="00AF5F5D" w:rsidRDefault="00F14C65" w:rsidP="0039024B">
      <w:pPr>
        <w:autoSpaceDE w:val="0"/>
        <w:autoSpaceDN w:val="0"/>
        <w:adjustRightInd w:val="0"/>
        <w:spacing w:line="560" w:lineRule="exact"/>
        <w:ind w:firstLineChars="200" w:firstLine="600"/>
        <w:jc w:val="left"/>
        <w:rPr>
          <w:rFonts w:ascii="仿宋_GB2312" w:eastAsia="仿宋_GB2312" w:hAnsi="宋体"/>
          <w:color w:val="000000"/>
          <w:kern w:val="0"/>
          <w:sz w:val="30"/>
          <w:szCs w:val="30"/>
        </w:rPr>
      </w:pPr>
      <w:r w:rsidRPr="00F14C65">
        <w:rPr>
          <w:rFonts w:ascii="仿宋_GB2312" w:eastAsia="仿宋_GB2312" w:hAnsi="宋体" w:hint="eastAsia"/>
          <w:color w:val="000000"/>
          <w:kern w:val="0"/>
          <w:sz w:val="30"/>
          <w:szCs w:val="30"/>
        </w:rPr>
        <w:t>保荐人或独立财务顾问（如有）应当对财务资助事项的合法合规性、公允性及存在的风险等发表</w:t>
      </w:r>
      <w:r>
        <w:rPr>
          <w:rFonts w:ascii="仿宋_GB2312" w:eastAsia="仿宋_GB2312" w:hAnsi="宋体" w:hint="eastAsia"/>
          <w:color w:val="000000"/>
          <w:kern w:val="0"/>
          <w:sz w:val="30"/>
          <w:szCs w:val="30"/>
        </w:rPr>
        <w:t>的</w:t>
      </w:r>
      <w:r w:rsidRPr="00F14C65">
        <w:rPr>
          <w:rFonts w:ascii="仿宋_GB2312" w:eastAsia="仿宋_GB2312" w:hAnsi="宋体" w:hint="eastAsia"/>
          <w:color w:val="000000"/>
          <w:kern w:val="0"/>
          <w:sz w:val="30"/>
          <w:szCs w:val="30"/>
        </w:rPr>
        <w:t>意见。</w:t>
      </w:r>
    </w:p>
    <w:p w14:paraId="347D150C" w14:textId="77777777" w:rsidR="00C13FC2" w:rsidRDefault="00C13FC2" w:rsidP="0039024B">
      <w:pPr>
        <w:autoSpaceDE w:val="0"/>
        <w:autoSpaceDN w:val="0"/>
        <w:adjustRightInd w:val="0"/>
        <w:spacing w:line="560" w:lineRule="exact"/>
        <w:ind w:firstLineChars="200" w:firstLine="600"/>
        <w:jc w:val="left"/>
        <w:rPr>
          <w:rFonts w:ascii="仿宋_GB2312" w:eastAsia="仿宋_GB2312" w:hAnsi="宋体"/>
          <w:color w:val="000000"/>
          <w:kern w:val="0"/>
          <w:sz w:val="30"/>
          <w:szCs w:val="30"/>
        </w:rPr>
      </w:pPr>
    </w:p>
    <w:p w14:paraId="60A72D73" w14:textId="7802F644" w:rsidR="00F14C65" w:rsidRPr="00F14C65" w:rsidRDefault="00450486" w:rsidP="0039024B">
      <w:pPr>
        <w:autoSpaceDE w:val="0"/>
        <w:autoSpaceDN w:val="0"/>
        <w:adjustRightInd w:val="0"/>
        <w:spacing w:line="560" w:lineRule="exact"/>
        <w:ind w:firstLineChars="200" w:firstLine="602"/>
        <w:jc w:val="left"/>
        <w:rPr>
          <w:rFonts w:ascii="仿宋_GB2312" w:eastAsia="仿宋_GB2312" w:hAnsi="宋体"/>
          <w:color w:val="000000"/>
          <w:kern w:val="0"/>
          <w:sz w:val="30"/>
          <w:szCs w:val="30"/>
        </w:rPr>
      </w:pPr>
      <w:r>
        <w:rPr>
          <w:rFonts w:ascii="黑体" w:eastAsia="黑体" w:hAnsi="黑体" w:cs="宋体-WinCharSetFFFF-H" w:hint="eastAsia"/>
          <w:b/>
          <w:color w:val="000000"/>
          <w:kern w:val="0"/>
          <w:sz w:val="30"/>
          <w:szCs w:val="30"/>
        </w:rPr>
        <w:t>七</w:t>
      </w:r>
      <w:r w:rsidR="00F14C65" w:rsidRPr="00701647">
        <w:rPr>
          <w:rFonts w:ascii="黑体" w:eastAsia="黑体" w:hAnsi="黑体" w:cs="宋体-WinCharSetFFFF-H" w:hint="eastAsia"/>
          <w:b/>
          <w:color w:val="000000"/>
          <w:kern w:val="0"/>
          <w:sz w:val="30"/>
          <w:szCs w:val="30"/>
        </w:rPr>
        <w:t>、累计提供财务资助金额及逾期金额</w:t>
      </w:r>
    </w:p>
    <w:p w14:paraId="08877C7B" w14:textId="77777777" w:rsidR="00E660F3" w:rsidRDefault="00F14C65" w:rsidP="0039024B">
      <w:pPr>
        <w:autoSpaceDE w:val="0"/>
        <w:autoSpaceDN w:val="0"/>
        <w:adjustRightInd w:val="0"/>
        <w:spacing w:line="560" w:lineRule="exact"/>
        <w:ind w:firstLineChars="200" w:firstLine="600"/>
        <w:jc w:val="left"/>
        <w:rPr>
          <w:rFonts w:ascii="仿宋_GB2312" w:eastAsia="仿宋_GB2312" w:hAnsi="宋体"/>
          <w:color w:val="000000"/>
          <w:kern w:val="0"/>
          <w:sz w:val="30"/>
          <w:szCs w:val="30"/>
        </w:rPr>
      </w:pPr>
      <w:r w:rsidRPr="00F14C65">
        <w:rPr>
          <w:rFonts w:ascii="仿宋_GB2312" w:eastAsia="仿宋_GB2312" w:hAnsi="宋体" w:hint="eastAsia"/>
          <w:color w:val="000000"/>
          <w:kern w:val="0"/>
          <w:sz w:val="30"/>
          <w:szCs w:val="30"/>
        </w:rPr>
        <w:t>本次提供财务资助后，上市公司提供财务资助总余额及占上市公司最近一期经审计净资产的比例；上市公司及其控股子公司对合并报表外单位提供财务资助总余额及占上市公司最近一期经审计净资产的比例；逾期未收回的金额及相关情况等。</w:t>
      </w:r>
    </w:p>
    <w:p w14:paraId="50BF3D25" w14:textId="77777777" w:rsidR="00AF5F5D" w:rsidRDefault="00AF5F5D" w:rsidP="0039024B">
      <w:pPr>
        <w:autoSpaceDE w:val="0"/>
        <w:autoSpaceDN w:val="0"/>
        <w:adjustRightInd w:val="0"/>
        <w:spacing w:line="560" w:lineRule="exact"/>
        <w:ind w:firstLineChars="200" w:firstLine="600"/>
        <w:jc w:val="left"/>
        <w:rPr>
          <w:rFonts w:ascii="仿宋_GB2312" w:eastAsia="仿宋_GB2312" w:hAnsi="宋体"/>
          <w:color w:val="000000"/>
          <w:kern w:val="0"/>
          <w:sz w:val="30"/>
          <w:szCs w:val="30"/>
        </w:rPr>
      </w:pPr>
    </w:p>
    <w:p w14:paraId="539992B3" w14:textId="24AE8A56" w:rsidR="00701647" w:rsidRDefault="00450486" w:rsidP="0039024B">
      <w:pPr>
        <w:autoSpaceDE w:val="0"/>
        <w:autoSpaceDN w:val="0"/>
        <w:adjustRightInd w:val="0"/>
        <w:spacing w:line="560" w:lineRule="exact"/>
        <w:ind w:firstLineChars="200" w:firstLine="602"/>
        <w:jc w:val="left"/>
        <w:rPr>
          <w:rFonts w:ascii="黑体" w:eastAsia="黑体" w:hAnsi="黑体" w:cs="宋体-WinCharSetFFFF-H"/>
          <w:b/>
          <w:color w:val="000000"/>
          <w:kern w:val="0"/>
          <w:sz w:val="30"/>
          <w:szCs w:val="30"/>
        </w:rPr>
      </w:pPr>
      <w:r>
        <w:rPr>
          <w:rFonts w:ascii="黑体" w:eastAsia="黑体" w:hAnsi="黑体" w:cs="宋体-WinCharSetFFFF-H" w:hint="eastAsia"/>
          <w:b/>
          <w:color w:val="000000"/>
          <w:kern w:val="0"/>
          <w:sz w:val="30"/>
          <w:szCs w:val="30"/>
        </w:rPr>
        <w:t>八</w:t>
      </w:r>
      <w:r w:rsidR="00701647" w:rsidRPr="00E0788E">
        <w:rPr>
          <w:rFonts w:ascii="黑体" w:eastAsia="黑体" w:hAnsi="黑体" w:cs="宋体-WinCharSetFFFF-H" w:hint="eastAsia"/>
          <w:b/>
          <w:color w:val="000000"/>
          <w:kern w:val="0"/>
          <w:sz w:val="30"/>
          <w:szCs w:val="30"/>
        </w:rPr>
        <w:t>、</w:t>
      </w:r>
      <w:r w:rsidR="009641A7">
        <w:rPr>
          <w:rFonts w:ascii="黑体" w:eastAsia="黑体" w:hAnsi="黑体" w:cs="宋体-WinCharSetFFFF-H" w:hint="eastAsia"/>
          <w:b/>
          <w:color w:val="000000"/>
          <w:kern w:val="0"/>
          <w:sz w:val="30"/>
          <w:szCs w:val="30"/>
        </w:rPr>
        <w:t>财务预计（如</w:t>
      </w:r>
      <w:r w:rsidR="009641A7" w:rsidRPr="00701647">
        <w:rPr>
          <w:rFonts w:ascii="黑体" w:eastAsia="黑体" w:hAnsi="黑体" w:cs="宋体-WinCharSetFFFF-H" w:hint="eastAsia"/>
          <w:b/>
          <w:color w:val="000000"/>
          <w:kern w:val="0"/>
          <w:sz w:val="30"/>
          <w:szCs w:val="30"/>
        </w:rPr>
        <w:t>适用</w:t>
      </w:r>
      <w:r w:rsidR="009641A7">
        <w:rPr>
          <w:rFonts w:ascii="黑体" w:eastAsia="黑体" w:hAnsi="黑体" w:cs="宋体-WinCharSetFFFF-H" w:hint="eastAsia"/>
          <w:b/>
          <w:color w:val="000000"/>
          <w:kern w:val="0"/>
          <w:sz w:val="30"/>
          <w:szCs w:val="30"/>
        </w:rPr>
        <w:t>）</w:t>
      </w:r>
    </w:p>
    <w:p w14:paraId="459DCA33" w14:textId="77777777" w:rsidR="00E0788E" w:rsidRDefault="00E0788E" w:rsidP="0039024B">
      <w:pPr>
        <w:spacing w:line="560" w:lineRule="exact"/>
        <w:ind w:firstLineChars="200" w:firstLine="600"/>
        <w:rPr>
          <w:rFonts w:ascii="仿宋_GB2312" w:eastAsia="仿宋_GB2312" w:hAnsi="宋体"/>
          <w:color w:val="000000"/>
          <w:kern w:val="0"/>
          <w:sz w:val="30"/>
          <w:szCs w:val="30"/>
        </w:rPr>
      </w:pPr>
      <w:r w:rsidRPr="00E0788E">
        <w:rPr>
          <w:rFonts w:ascii="仿宋_GB2312" w:eastAsia="仿宋_GB2312" w:hAnsi="宋体" w:hint="eastAsia"/>
          <w:color w:val="000000"/>
          <w:kern w:val="0"/>
          <w:sz w:val="30"/>
          <w:szCs w:val="30"/>
        </w:rPr>
        <w:t>按照中国证监会行业分类，属于房地产行业的上市公司</w:t>
      </w:r>
      <w:r w:rsidR="00364B6E">
        <w:rPr>
          <w:rFonts w:ascii="仿宋_GB2312" w:eastAsia="仿宋_GB2312" w:hAnsi="宋体" w:hint="eastAsia"/>
          <w:color w:val="000000"/>
          <w:kern w:val="0"/>
          <w:sz w:val="30"/>
          <w:szCs w:val="30"/>
        </w:rPr>
        <w:t>，</w:t>
      </w:r>
      <w:r w:rsidRPr="00E0788E">
        <w:rPr>
          <w:rFonts w:ascii="仿宋_GB2312" w:eastAsia="仿宋_GB2312" w:hAnsi="宋体" w:hint="eastAsia"/>
          <w:color w:val="000000"/>
          <w:kern w:val="0"/>
          <w:sz w:val="30"/>
          <w:szCs w:val="30"/>
        </w:rPr>
        <w:t>及其控股子公司向其为开展房地产业务而成立的项目公司提供财务资助，</w:t>
      </w:r>
      <w:r w:rsidR="00310CD9">
        <w:rPr>
          <w:rFonts w:ascii="仿宋_GB2312" w:eastAsia="仿宋_GB2312" w:hAnsi="宋体" w:hint="eastAsia"/>
          <w:color w:val="000000"/>
          <w:kern w:val="0"/>
          <w:sz w:val="30"/>
          <w:szCs w:val="30"/>
        </w:rPr>
        <w:t>满足相关</w:t>
      </w:r>
      <w:r w:rsidRPr="00E0788E">
        <w:rPr>
          <w:rFonts w:ascii="仿宋_GB2312" w:eastAsia="仿宋_GB2312" w:hAnsi="宋体" w:hint="eastAsia"/>
          <w:color w:val="000000"/>
          <w:kern w:val="0"/>
          <w:sz w:val="30"/>
          <w:szCs w:val="30"/>
        </w:rPr>
        <w:t>条件的，上市公司可以对未来</w:t>
      </w:r>
      <w:r w:rsidR="009641A7">
        <w:rPr>
          <w:rFonts w:ascii="仿宋_GB2312" w:eastAsia="仿宋_GB2312" w:hAnsi="宋体" w:hint="eastAsia"/>
          <w:color w:val="000000"/>
          <w:kern w:val="0"/>
          <w:sz w:val="30"/>
          <w:szCs w:val="30"/>
        </w:rPr>
        <w:t>12</w:t>
      </w:r>
      <w:r w:rsidRPr="00E0788E">
        <w:rPr>
          <w:rFonts w:ascii="仿宋_GB2312" w:eastAsia="仿宋_GB2312" w:hAnsi="宋体" w:hint="eastAsia"/>
          <w:color w:val="000000"/>
          <w:kern w:val="0"/>
          <w:sz w:val="30"/>
          <w:szCs w:val="30"/>
        </w:rPr>
        <w:t>个月内拟新增资助总额度进行合理预计，并提交股东大会审议</w:t>
      </w:r>
      <w:r w:rsidR="00310CD9">
        <w:rPr>
          <w:rFonts w:ascii="仿宋_GB2312" w:eastAsia="仿宋_GB2312" w:hAnsi="宋体" w:hint="eastAsia"/>
          <w:color w:val="000000"/>
          <w:kern w:val="0"/>
          <w:sz w:val="30"/>
          <w:szCs w:val="30"/>
        </w:rPr>
        <w:t>。</w:t>
      </w:r>
      <w:r w:rsidRPr="00E0788E">
        <w:rPr>
          <w:rFonts w:ascii="仿宋_GB2312" w:eastAsia="仿宋_GB2312" w:hAnsi="宋体" w:hint="eastAsia"/>
          <w:color w:val="000000"/>
          <w:kern w:val="0"/>
          <w:sz w:val="30"/>
          <w:szCs w:val="30"/>
        </w:rPr>
        <w:t xml:space="preserve"> </w:t>
      </w:r>
    </w:p>
    <w:p w14:paraId="5162D2F4" w14:textId="77777777" w:rsidR="00310CD9" w:rsidRPr="00E0788E" w:rsidRDefault="00310CD9" w:rsidP="00310CD9">
      <w:pPr>
        <w:spacing w:line="560" w:lineRule="exact"/>
        <w:ind w:firstLineChars="200" w:firstLine="600"/>
        <w:rPr>
          <w:rFonts w:ascii="仿宋_GB2312" w:eastAsia="仿宋_GB2312" w:hAnsi="宋体"/>
          <w:color w:val="000000"/>
          <w:kern w:val="0"/>
          <w:sz w:val="30"/>
          <w:szCs w:val="30"/>
        </w:rPr>
      </w:pPr>
      <w:r w:rsidRPr="00E0788E">
        <w:rPr>
          <w:rFonts w:ascii="仿宋_GB2312" w:eastAsia="仿宋_GB2312" w:hAnsi="宋体" w:hint="eastAsia"/>
          <w:color w:val="000000"/>
          <w:kern w:val="0"/>
          <w:sz w:val="30"/>
          <w:szCs w:val="30"/>
        </w:rPr>
        <w:t>前述资助事项实际发生时，上市公司应当及时披露，任一时点的资助余额不得超过股东大会审议通过的资助额度。</w:t>
      </w:r>
    </w:p>
    <w:p w14:paraId="5743BEF8" w14:textId="77777777" w:rsidR="00310CD9" w:rsidRDefault="00310CD9" w:rsidP="00310CD9">
      <w:pPr>
        <w:autoSpaceDE w:val="0"/>
        <w:autoSpaceDN w:val="0"/>
        <w:adjustRightInd w:val="0"/>
        <w:spacing w:line="560" w:lineRule="exact"/>
        <w:ind w:firstLineChars="200" w:firstLine="480"/>
        <w:rPr>
          <w:rFonts w:ascii="楷体" w:eastAsia="楷体" w:hAnsi="楷体" w:cs="宋体-WinCharSetFFFF-H"/>
          <w:color w:val="000000"/>
          <w:kern w:val="0"/>
          <w:sz w:val="24"/>
          <w:szCs w:val="24"/>
        </w:rPr>
      </w:pPr>
      <w:r>
        <w:rPr>
          <w:rFonts w:ascii="楷体" w:eastAsia="楷体" w:hAnsi="楷体" w:cs="宋体-WinCharSetFFFF-H" w:hint="eastAsia"/>
          <w:color w:val="000000"/>
          <w:kern w:val="0"/>
          <w:sz w:val="24"/>
          <w:szCs w:val="24"/>
        </w:rPr>
        <w:t>（编制提醒：</w:t>
      </w:r>
    </w:p>
    <w:p w14:paraId="5D021240" w14:textId="77777777" w:rsidR="00310CD9" w:rsidRDefault="00310CD9" w:rsidP="00310CD9">
      <w:pPr>
        <w:autoSpaceDE w:val="0"/>
        <w:autoSpaceDN w:val="0"/>
        <w:adjustRightInd w:val="0"/>
        <w:spacing w:line="560" w:lineRule="exact"/>
        <w:ind w:firstLineChars="200" w:firstLine="480"/>
        <w:rPr>
          <w:rFonts w:ascii="楷体" w:eastAsia="楷体" w:hAnsi="楷体" w:cs="宋体-WinCharSetFFFF-H"/>
          <w:color w:val="000000"/>
          <w:kern w:val="0"/>
          <w:sz w:val="24"/>
          <w:szCs w:val="24"/>
        </w:rPr>
      </w:pPr>
      <w:r>
        <w:rPr>
          <w:rFonts w:ascii="楷体" w:eastAsia="楷体" w:hAnsi="楷体" w:cs="宋体-WinCharSetFFFF-H" w:hint="eastAsia"/>
          <w:color w:val="000000"/>
          <w:kern w:val="0"/>
          <w:sz w:val="24"/>
          <w:szCs w:val="24"/>
        </w:rPr>
        <w:t>同时符合下列条件的房地产行业上市公司</w:t>
      </w:r>
      <w:r w:rsidRPr="00310CD9">
        <w:rPr>
          <w:rFonts w:ascii="楷体" w:eastAsia="楷体" w:hAnsi="楷体" w:cs="宋体-WinCharSetFFFF-H" w:hint="eastAsia"/>
          <w:color w:val="000000"/>
          <w:kern w:val="0"/>
          <w:sz w:val="24"/>
          <w:szCs w:val="24"/>
        </w:rPr>
        <w:t>及其控股子公司</w:t>
      </w:r>
      <w:r>
        <w:rPr>
          <w:rFonts w:ascii="楷体" w:eastAsia="楷体" w:hAnsi="楷体" w:cs="宋体-WinCharSetFFFF-H" w:hint="eastAsia"/>
          <w:color w:val="000000"/>
          <w:kern w:val="0"/>
          <w:sz w:val="24"/>
          <w:szCs w:val="24"/>
        </w:rPr>
        <w:t>可以就其为开展房地产业务而成立的项目公司提供财务资助进行预计：</w:t>
      </w:r>
    </w:p>
    <w:p w14:paraId="3382F924" w14:textId="77777777" w:rsidR="00E0788E" w:rsidRPr="00310CD9" w:rsidRDefault="00310CD9" w:rsidP="00310CD9">
      <w:pPr>
        <w:autoSpaceDE w:val="0"/>
        <w:autoSpaceDN w:val="0"/>
        <w:adjustRightInd w:val="0"/>
        <w:spacing w:line="560" w:lineRule="exact"/>
        <w:ind w:firstLineChars="200" w:firstLine="480"/>
        <w:rPr>
          <w:rFonts w:ascii="楷体" w:eastAsia="楷体" w:hAnsi="楷体" w:cs="宋体-WinCharSetFFFF-H"/>
          <w:color w:val="000000"/>
          <w:kern w:val="0"/>
          <w:sz w:val="24"/>
          <w:szCs w:val="24"/>
        </w:rPr>
      </w:pPr>
      <w:r>
        <w:rPr>
          <w:rFonts w:ascii="楷体" w:eastAsia="楷体" w:hAnsi="楷体" w:cs="宋体-WinCharSetFFFF-H" w:hint="eastAsia"/>
          <w:color w:val="000000"/>
          <w:kern w:val="0"/>
          <w:sz w:val="24"/>
          <w:szCs w:val="24"/>
        </w:rPr>
        <w:t>1.</w:t>
      </w:r>
      <w:r w:rsidR="00E0788E" w:rsidRPr="00310CD9">
        <w:rPr>
          <w:rFonts w:ascii="楷体" w:eastAsia="楷体" w:hAnsi="楷体" w:cs="宋体-WinCharSetFFFF-H" w:hint="eastAsia"/>
          <w:color w:val="000000"/>
          <w:kern w:val="0"/>
          <w:sz w:val="24"/>
          <w:szCs w:val="24"/>
        </w:rPr>
        <w:t xml:space="preserve">被资助对象符合《股票上市规则》规定的对象范围，且不是上市公司的董事、监事、高级管理人员、持股 5%以上的股东控制的法人或其他组织； </w:t>
      </w:r>
    </w:p>
    <w:p w14:paraId="429CB664" w14:textId="77777777" w:rsidR="00310CD9" w:rsidRDefault="00310CD9" w:rsidP="00310CD9">
      <w:pPr>
        <w:autoSpaceDE w:val="0"/>
        <w:autoSpaceDN w:val="0"/>
        <w:adjustRightInd w:val="0"/>
        <w:spacing w:line="560" w:lineRule="exact"/>
        <w:ind w:firstLineChars="200" w:firstLine="480"/>
        <w:rPr>
          <w:rFonts w:ascii="楷体" w:eastAsia="楷体" w:hAnsi="楷体" w:cs="宋体-WinCharSetFFFF-H"/>
          <w:color w:val="000000"/>
          <w:kern w:val="0"/>
          <w:sz w:val="24"/>
          <w:szCs w:val="24"/>
        </w:rPr>
      </w:pPr>
      <w:r>
        <w:rPr>
          <w:rFonts w:ascii="楷体" w:eastAsia="楷体" w:hAnsi="楷体" w:cs="宋体-WinCharSetFFFF-H" w:hint="eastAsia"/>
          <w:color w:val="000000"/>
          <w:kern w:val="0"/>
          <w:sz w:val="24"/>
          <w:szCs w:val="24"/>
        </w:rPr>
        <w:t>2.</w:t>
      </w:r>
      <w:r w:rsidR="00E0788E" w:rsidRPr="00310CD9">
        <w:rPr>
          <w:rFonts w:ascii="楷体" w:eastAsia="楷体" w:hAnsi="楷体" w:cs="宋体-WinCharSetFFFF-H" w:hint="eastAsia"/>
          <w:color w:val="000000"/>
          <w:kern w:val="0"/>
          <w:sz w:val="24"/>
          <w:szCs w:val="24"/>
        </w:rPr>
        <w:t xml:space="preserve">被资助对象从事单一主营业务且为房地产开发业务，且资助资金仅用于主营业务； </w:t>
      </w:r>
    </w:p>
    <w:p w14:paraId="110DEBC7" w14:textId="77777777" w:rsidR="00310CD9" w:rsidRDefault="00310CD9" w:rsidP="00310CD9">
      <w:pPr>
        <w:autoSpaceDE w:val="0"/>
        <w:autoSpaceDN w:val="0"/>
        <w:adjustRightInd w:val="0"/>
        <w:spacing w:line="560" w:lineRule="exact"/>
        <w:ind w:firstLineChars="200" w:firstLine="480"/>
        <w:rPr>
          <w:rFonts w:ascii="楷体" w:eastAsia="楷体" w:hAnsi="楷体" w:cs="宋体-WinCharSetFFFF-H"/>
          <w:color w:val="000000"/>
          <w:kern w:val="0"/>
          <w:sz w:val="24"/>
          <w:szCs w:val="24"/>
        </w:rPr>
      </w:pPr>
      <w:r>
        <w:rPr>
          <w:rFonts w:ascii="楷体" w:eastAsia="楷体" w:hAnsi="楷体" w:cs="宋体-WinCharSetFFFF-H" w:hint="eastAsia"/>
          <w:color w:val="000000"/>
          <w:kern w:val="0"/>
          <w:sz w:val="24"/>
          <w:szCs w:val="24"/>
        </w:rPr>
        <w:lastRenderedPageBreak/>
        <w:t>3.</w:t>
      </w:r>
      <w:r w:rsidR="00E0788E" w:rsidRPr="00310CD9">
        <w:rPr>
          <w:rFonts w:ascii="楷体" w:eastAsia="楷体" w:hAnsi="楷体" w:cs="宋体-WinCharSetFFFF-H" w:hint="eastAsia"/>
          <w:color w:val="000000"/>
          <w:kern w:val="0"/>
          <w:sz w:val="24"/>
          <w:szCs w:val="24"/>
        </w:rPr>
        <w:t xml:space="preserve">被资助对象的其他股东或者其他合作方按出资比例提供同等条件的财务资助，包括资助金额、期限、利率约责任、担保措施等； </w:t>
      </w:r>
    </w:p>
    <w:p w14:paraId="5E1AF5C7" w14:textId="77777777" w:rsidR="00E0788E" w:rsidRPr="00310CD9" w:rsidRDefault="00310CD9" w:rsidP="00310CD9">
      <w:pPr>
        <w:autoSpaceDE w:val="0"/>
        <w:autoSpaceDN w:val="0"/>
        <w:adjustRightInd w:val="0"/>
        <w:spacing w:line="560" w:lineRule="exact"/>
        <w:ind w:firstLineChars="200" w:firstLine="480"/>
        <w:rPr>
          <w:rFonts w:ascii="楷体" w:eastAsia="楷体" w:hAnsi="楷体" w:cs="宋体-WinCharSetFFFF-H"/>
          <w:color w:val="000000"/>
          <w:kern w:val="0"/>
          <w:sz w:val="24"/>
          <w:szCs w:val="24"/>
        </w:rPr>
      </w:pPr>
      <w:r>
        <w:rPr>
          <w:rFonts w:ascii="楷体" w:eastAsia="楷体" w:hAnsi="楷体" w:cs="宋体-WinCharSetFFFF-H" w:hint="eastAsia"/>
          <w:color w:val="000000"/>
          <w:kern w:val="0"/>
          <w:sz w:val="24"/>
          <w:szCs w:val="24"/>
        </w:rPr>
        <w:t>4.</w:t>
      </w:r>
      <w:r w:rsidR="00E0788E" w:rsidRPr="00310CD9">
        <w:rPr>
          <w:rFonts w:ascii="楷体" w:eastAsia="楷体" w:hAnsi="楷体" w:cs="宋体-WinCharSetFFFF-H" w:hint="eastAsia"/>
          <w:color w:val="000000"/>
          <w:kern w:val="0"/>
          <w:sz w:val="24"/>
          <w:szCs w:val="24"/>
        </w:rPr>
        <w:t>拟新增资助总额度不超过上市公司最近一期经审计净资产的 50%，对单个被资助对象的资助额度不超过上市公司最近一期经审计净资产的 10%。</w:t>
      </w:r>
      <w:r>
        <w:rPr>
          <w:rFonts w:ascii="楷体" w:eastAsia="楷体" w:hAnsi="楷体" w:cs="宋体-WinCharSetFFFF-H" w:hint="eastAsia"/>
          <w:color w:val="000000"/>
          <w:kern w:val="0"/>
          <w:sz w:val="24"/>
          <w:szCs w:val="24"/>
        </w:rPr>
        <w:t>）</w:t>
      </w:r>
    </w:p>
    <w:p w14:paraId="4B53ADE2" w14:textId="77777777" w:rsidR="00E0788E" w:rsidRPr="00E0788E" w:rsidRDefault="00E0788E" w:rsidP="0039024B">
      <w:pPr>
        <w:autoSpaceDE w:val="0"/>
        <w:autoSpaceDN w:val="0"/>
        <w:adjustRightInd w:val="0"/>
        <w:spacing w:line="560" w:lineRule="exact"/>
        <w:jc w:val="left"/>
        <w:rPr>
          <w:rFonts w:ascii="黑体" w:eastAsia="黑体" w:hAnsi="黑体" w:cs="宋体-WinCharSetFFFF-H"/>
          <w:b/>
          <w:color w:val="000000"/>
          <w:kern w:val="0"/>
          <w:sz w:val="30"/>
          <w:szCs w:val="30"/>
        </w:rPr>
      </w:pPr>
    </w:p>
    <w:p w14:paraId="644281BA" w14:textId="56FDD3FE" w:rsidR="00701647" w:rsidRPr="00701647" w:rsidRDefault="00450486" w:rsidP="0039024B">
      <w:pPr>
        <w:autoSpaceDE w:val="0"/>
        <w:autoSpaceDN w:val="0"/>
        <w:adjustRightInd w:val="0"/>
        <w:spacing w:line="560" w:lineRule="exact"/>
        <w:ind w:firstLineChars="200" w:firstLine="602"/>
        <w:jc w:val="left"/>
        <w:rPr>
          <w:rFonts w:ascii="黑体" w:eastAsia="黑体" w:hAnsi="黑体" w:cs="宋体-WinCharSetFFFF-H"/>
          <w:b/>
          <w:color w:val="000000"/>
          <w:kern w:val="0"/>
          <w:sz w:val="30"/>
          <w:szCs w:val="30"/>
        </w:rPr>
      </w:pPr>
      <w:r>
        <w:rPr>
          <w:rFonts w:ascii="黑体" w:eastAsia="黑体" w:hAnsi="黑体" w:cs="宋体-WinCharSetFFFF-H" w:hint="eastAsia"/>
          <w:b/>
          <w:color w:val="000000"/>
          <w:kern w:val="0"/>
          <w:sz w:val="30"/>
          <w:szCs w:val="30"/>
        </w:rPr>
        <w:t>九</w:t>
      </w:r>
      <w:r w:rsidR="00701647" w:rsidRPr="00701647">
        <w:rPr>
          <w:rFonts w:ascii="黑体" w:eastAsia="黑体" w:hAnsi="黑体" w:cs="宋体-WinCharSetFFFF-H" w:hint="eastAsia"/>
          <w:b/>
          <w:color w:val="000000"/>
          <w:kern w:val="0"/>
          <w:sz w:val="30"/>
          <w:szCs w:val="30"/>
        </w:rPr>
        <w:t>、其他</w:t>
      </w:r>
    </w:p>
    <w:p w14:paraId="6677B979" w14:textId="77777777" w:rsidR="00701647" w:rsidRPr="00701647" w:rsidRDefault="00701647" w:rsidP="0039024B">
      <w:pPr>
        <w:autoSpaceDE w:val="0"/>
        <w:autoSpaceDN w:val="0"/>
        <w:adjustRightInd w:val="0"/>
        <w:spacing w:line="560" w:lineRule="exact"/>
        <w:ind w:firstLineChars="200" w:firstLine="600"/>
        <w:jc w:val="left"/>
        <w:rPr>
          <w:rFonts w:ascii="仿宋_GB2312" w:eastAsia="仿宋_GB2312" w:hAnsi="宋体"/>
          <w:color w:val="000000"/>
          <w:kern w:val="0"/>
          <w:sz w:val="30"/>
          <w:szCs w:val="30"/>
        </w:rPr>
      </w:pPr>
      <w:r w:rsidRPr="00701647">
        <w:rPr>
          <w:rFonts w:ascii="仿宋_GB2312" w:eastAsia="仿宋_GB2312" w:hAnsi="宋体" w:hint="eastAsia"/>
          <w:color w:val="000000"/>
          <w:kern w:val="0"/>
          <w:sz w:val="30"/>
          <w:szCs w:val="30"/>
        </w:rPr>
        <w:t>1．提供财务资助公告首次披露后，上市公司应及时披露提供财务资助事项的审议、协议签署和其他进展或变化情况；</w:t>
      </w:r>
    </w:p>
    <w:p w14:paraId="1A134F4B" w14:textId="77777777" w:rsidR="004D700B" w:rsidRPr="00F14C65" w:rsidRDefault="00701647" w:rsidP="0039024B">
      <w:pPr>
        <w:autoSpaceDE w:val="0"/>
        <w:autoSpaceDN w:val="0"/>
        <w:adjustRightInd w:val="0"/>
        <w:spacing w:line="560" w:lineRule="exact"/>
        <w:ind w:firstLineChars="200" w:firstLine="600"/>
        <w:jc w:val="left"/>
        <w:rPr>
          <w:rFonts w:ascii="仿宋_GB2312" w:eastAsia="仿宋_GB2312" w:hAnsi="宋体"/>
          <w:color w:val="000000"/>
          <w:kern w:val="0"/>
          <w:sz w:val="30"/>
          <w:szCs w:val="30"/>
        </w:rPr>
      </w:pPr>
      <w:r w:rsidRPr="00701647">
        <w:rPr>
          <w:rFonts w:ascii="仿宋_GB2312" w:eastAsia="仿宋_GB2312" w:hAnsi="宋体" w:hint="eastAsia"/>
          <w:color w:val="000000"/>
          <w:kern w:val="0"/>
          <w:sz w:val="30"/>
          <w:szCs w:val="30"/>
        </w:rPr>
        <w:t>2．对于已披露的财务资助事项，上市公司还应当在出现本所</w:t>
      </w:r>
      <w:r w:rsidR="00EE17C8" w:rsidRPr="00EE17C8">
        <w:rPr>
          <w:rFonts w:ascii="仿宋_GB2312" w:eastAsia="仿宋_GB2312" w:hAnsi="宋体" w:hint="eastAsia"/>
          <w:color w:val="000000"/>
          <w:kern w:val="0"/>
          <w:sz w:val="30"/>
          <w:szCs w:val="30"/>
        </w:rPr>
        <w:t>《上市公司自律监管指引第1号——规范运作》</w:t>
      </w:r>
      <w:r w:rsidRPr="00701647">
        <w:rPr>
          <w:rFonts w:ascii="仿宋_GB2312" w:eastAsia="仿宋_GB2312" w:hAnsi="宋体" w:hint="eastAsia"/>
          <w:color w:val="000000"/>
          <w:kern w:val="0"/>
          <w:sz w:val="30"/>
          <w:szCs w:val="30"/>
        </w:rPr>
        <w:t>等规定的风险情形时，及时披露相关情况及拟采取的补救措施，并充分说明董事会关于被资助对象偿债能力和该项财务资助收回风险的判断。</w:t>
      </w:r>
    </w:p>
    <w:p w14:paraId="71D5BF25" w14:textId="77777777" w:rsidR="004D700B" w:rsidRPr="004D700B" w:rsidRDefault="004D700B" w:rsidP="0039024B">
      <w:pPr>
        <w:autoSpaceDE w:val="0"/>
        <w:autoSpaceDN w:val="0"/>
        <w:adjustRightInd w:val="0"/>
        <w:spacing w:line="560" w:lineRule="exact"/>
        <w:ind w:firstLineChars="200" w:firstLine="600"/>
        <w:jc w:val="left"/>
        <w:rPr>
          <w:rFonts w:ascii="仿宋_GB2312" w:eastAsia="仿宋_GB2312" w:hAnsi="宋体"/>
          <w:color w:val="000000"/>
          <w:kern w:val="0"/>
          <w:sz w:val="30"/>
          <w:szCs w:val="30"/>
        </w:rPr>
      </w:pPr>
    </w:p>
    <w:p w14:paraId="3012D28C" w14:textId="77777777" w:rsidR="00BF2ECD" w:rsidRDefault="00BF2ECD" w:rsidP="0039024B">
      <w:pPr>
        <w:autoSpaceDE w:val="0"/>
        <w:autoSpaceDN w:val="0"/>
        <w:adjustRightInd w:val="0"/>
        <w:spacing w:line="560" w:lineRule="exact"/>
        <w:ind w:firstLineChars="192" w:firstLine="576"/>
        <w:jc w:val="left"/>
        <w:rPr>
          <w:rFonts w:ascii="仿宋_GB2312" w:eastAsia="仿宋_GB2312" w:hAnsi="宋体" w:cs="宋体-WinCharSetFFFF-H"/>
          <w:color w:val="000000"/>
          <w:kern w:val="0"/>
          <w:sz w:val="30"/>
          <w:szCs w:val="30"/>
        </w:rPr>
      </w:pPr>
      <w:r w:rsidRPr="0094675A">
        <w:rPr>
          <w:rFonts w:ascii="仿宋_GB2312" w:eastAsia="仿宋_GB2312" w:hAnsi="宋体" w:cs="宋体-WinCharSetFFFF-H" w:hint="eastAsia"/>
          <w:color w:val="000000"/>
          <w:kern w:val="0"/>
          <w:sz w:val="30"/>
          <w:szCs w:val="30"/>
        </w:rPr>
        <w:t>特此公告。</w:t>
      </w:r>
    </w:p>
    <w:p w14:paraId="5D24121C" w14:textId="77777777" w:rsidR="00AC6182" w:rsidRDefault="00AC6182" w:rsidP="0039024B">
      <w:pPr>
        <w:autoSpaceDE w:val="0"/>
        <w:autoSpaceDN w:val="0"/>
        <w:adjustRightInd w:val="0"/>
        <w:spacing w:line="560" w:lineRule="exact"/>
        <w:ind w:firstLineChars="192" w:firstLine="576"/>
        <w:jc w:val="left"/>
        <w:rPr>
          <w:rFonts w:ascii="仿宋_GB2312" w:eastAsia="仿宋_GB2312" w:hAnsi="宋体" w:cs="宋体-WinCharSetFFFF-H"/>
          <w:color w:val="000000"/>
          <w:kern w:val="0"/>
          <w:sz w:val="30"/>
          <w:szCs w:val="30"/>
        </w:rPr>
      </w:pPr>
    </w:p>
    <w:p w14:paraId="4BD7A06D" w14:textId="77777777" w:rsidR="00BF2ECD" w:rsidRPr="0094675A" w:rsidRDefault="00CD0630" w:rsidP="0039024B">
      <w:pPr>
        <w:autoSpaceDE w:val="0"/>
        <w:autoSpaceDN w:val="0"/>
        <w:adjustRightInd w:val="0"/>
        <w:spacing w:line="560" w:lineRule="exact"/>
        <w:jc w:val="right"/>
        <w:rPr>
          <w:rFonts w:ascii="仿宋_GB2312" w:eastAsia="仿宋_GB2312" w:hAnsi="宋体" w:cs="宋体-WinCharSetFFFF-H"/>
          <w:color w:val="000000"/>
          <w:kern w:val="0"/>
          <w:sz w:val="30"/>
          <w:szCs w:val="30"/>
        </w:rPr>
      </w:pPr>
      <w:r>
        <w:rPr>
          <w:rFonts w:ascii="仿宋_GB2312" w:eastAsia="仿宋_GB2312" w:hAnsi="宋体" w:cs="宋体" w:hint="eastAsia"/>
          <w:color w:val="000000"/>
          <w:kern w:val="0"/>
          <w:sz w:val="30"/>
          <w:szCs w:val="30"/>
        </w:rPr>
        <w:t>××××</w:t>
      </w:r>
      <w:r w:rsidR="00BF2ECD" w:rsidRPr="0094675A">
        <w:rPr>
          <w:rFonts w:ascii="仿宋_GB2312" w:eastAsia="仿宋_GB2312" w:hAnsi="宋体" w:cs="宋体-WinCharSetFFFF-H" w:hint="eastAsia"/>
          <w:color w:val="000000"/>
          <w:kern w:val="0"/>
          <w:sz w:val="30"/>
          <w:szCs w:val="30"/>
        </w:rPr>
        <w:t>股份有限公司董事会</w:t>
      </w:r>
    </w:p>
    <w:p w14:paraId="2A3250C9" w14:textId="60B3E776" w:rsidR="00BF2ECD" w:rsidRDefault="00BF2ECD" w:rsidP="0039024B">
      <w:pPr>
        <w:spacing w:line="560" w:lineRule="exact"/>
        <w:jc w:val="right"/>
        <w:rPr>
          <w:rFonts w:ascii="仿宋_GB2312" w:eastAsia="仿宋_GB2312" w:hAnsi="宋体" w:cs="宋体-WinCharSetFFFF-H"/>
          <w:color w:val="000000"/>
          <w:kern w:val="0"/>
          <w:sz w:val="30"/>
          <w:szCs w:val="30"/>
        </w:rPr>
      </w:pPr>
      <w:r w:rsidRPr="0094675A">
        <w:rPr>
          <w:rFonts w:ascii="仿宋_GB2312" w:eastAsia="仿宋_GB2312" w:hAnsi="宋体" w:cs="宋体-WinCharSetFFFF-H" w:hint="eastAsia"/>
          <w:color w:val="000000"/>
          <w:kern w:val="0"/>
          <w:sz w:val="30"/>
          <w:szCs w:val="30"/>
        </w:rPr>
        <w:t xml:space="preserve"> 年</w:t>
      </w:r>
      <w:r>
        <w:rPr>
          <w:rFonts w:ascii="仿宋_GB2312" w:eastAsia="仿宋_GB2312" w:hAnsi="宋体" w:cs="宋体-WinCharSetFFFF-H" w:hint="eastAsia"/>
          <w:color w:val="000000"/>
          <w:kern w:val="0"/>
          <w:sz w:val="30"/>
          <w:szCs w:val="30"/>
        </w:rPr>
        <w:t xml:space="preserve">  </w:t>
      </w:r>
      <w:r w:rsidRPr="0094675A">
        <w:rPr>
          <w:rFonts w:ascii="仿宋_GB2312" w:eastAsia="仿宋_GB2312" w:hAnsi="宋体" w:cs="宋体-WinCharSetFFFF-H" w:hint="eastAsia"/>
          <w:color w:val="000000"/>
          <w:kern w:val="0"/>
          <w:sz w:val="30"/>
          <w:szCs w:val="30"/>
        </w:rPr>
        <w:t>月</w:t>
      </w:r>
      <w:r>
        <w:rPr>
          <w:rFonts w:ascii="仿宋_GB2312" w:eastAsia="仿宋_GB2312" w:hAnsi="宋体" w:cs="宋体-WinCharSetFFFF-H" w:hint="eastAsia"/>
          <w:color w:val="000000"/>
          <w:kern w:val="0"/>
          <w:sz w:val="30"/>
          <w:szCs w:val="30"/>
        </w:rPr>
        <w:t xml:space="preserve">  </w:t>
      </w:r>
      <w:r w:rsidR="00DD5045" w:rsidRPr="0094675A">
        <w:rPr>
          <w:rFonts w:ascii="仿宋_GB2312" w:eastAsia="仿宋_GB2312" w:hAnsi="宋体" w:cs="宋体-WinCharSetFFFF-H" w:hint="eastAsia"/>
          <w:color w:val="000000"/>
          <w:kern w:val="0"/>
          <w:sz w:val="30"/>
          <w:szCs w:val="30"/>
        </w:rPr>
        <w:t>日</w:t>
      </w:r>
    </w:p>
    <w:p w14:paraId="70C37307" w14:textId="1520D998" w:rsidR="00131901" w:rsidRDefault="00131901" w:rsidP="0039024B">
      <w:pPr>
        <w:spacing w:line="560" w:lineRule="exact"/>
        <w:jc w:val="right"/>
        <w:rPr>
          <w:rFonts w:ascii="仿宋_GB2312" w:eastAsia="仿宋_GB2312" w:hAnsi="宋体" w:cs="宋体-WinCharSetFFFF-H"/>
          <w:color w:val="000000"/>
          <w:kern w:val="0"/>
          <w:sz w:val="30"/>
          <w:szCs w:val="30"/>
        </w:rPr>
      </w:pPr>
    </w:p>
    <w:p w14:paraId="28484E0C" w14:textId="77777777" w:rsidR="00131901" w:rsidRDefault="00131901" w:rsidP="0039024B">
      <w:pPr>
        <w:spacing w:line="560" w:lineRule="exact"/>
        <w:jc w:val="right"/>
        <w:rPr>
          <w:rFonts w:ascii="仿宋_GB2312" w:eastAsia="仿宋_GB2312" w:hAnsi="宋体" w:cs="宋体-WinCharSetFFFF-H"/>
          <w:color w:val="000000"/>
          <w:kern w:val="0"/>
          <w:sz w:val="30"/>
          <w:szCs w:val="30"/>
        </w:rPr>
      </w:pPr>
    </w:p>
    <w:p w14:paraId="467009DC" w14:textId="071D858D" w:rsidR="00FD5ED9" w:rsidRPr="00A10620" w:rsidRDefault="003D52A6" w:rsidP="00A10620">
      <w:pPr>
        <w:pStyle w:val="a5"/>
        <w:widowControl/>
        <w:numPr>
          <w:ilvl w:val="0"/>
          <w:numId w:val="10"/>
        </w:numPr>
        <w:adjustRightInd w:val="0"/>
        <w:snapToGrid w:val="0"/>
        <w:spacing w:line="560" w:lineRule="exact"/>
        <w:ind w:firstLineChars="0"/>
        <w:rPr>
          <w:rFonts w:ascii="仿宋_GB2312" w:eastAsia="仿宋_GB2312" w:hAnsi="Times New Roman"/>
          <w:b/>
          <w:bCs/>
          <w:sz w:val="30"/>
          <w:szCs w:val="30"/>
          <w:lang w:eastAsia="zh-Hans"/>
        </w:rPr>
      </w:pPr>
      <w:r w:rsidRPr="00A10620">
        <w:rPr>
          <w:rFonts w:ascii="仿宋_GB2312" w:eastAsia="仿宋_GB2312" w:hAnsi="Times New Roman" w:hint="eastAsia"/>
          <w:b/>
          <w:bCs/>
          <w:sz w:val="30"/>
          <w:szCs w:val="30"/>
          <w:lang w:eastAsia="zh-Hans"/>
        </w:rPr>
        <w:t>报备文件</w:t>
      </w:r>
    </w:p>
    <w:p w14:paraId="5E34D33D" w14:textId="4FCE4672" w:rsidR="00FD5ED9" w:rsidRDefault="003D52A6" w:rsidP="00A10620">
      <w:pPr>
        <w:widowControl/>
        <w:adjustRightInd w:val="0"/>
        <w:snapToGrid w:val="0"/>
        <w:spacing w:line="560" w:lineRule="exact"/>
        <w:ind w:firstLineChars="300" w:firstLine="900"/>
        <w:rPr>
          <w:rFonts w:ascii="仿宋_GB2312" w:eastAsia="仿宋_GB2312" w:hAnsi="宋体"/>
          <w:color w:val="000000"/>
          <w:kern w:val="0"/>
          <w:sz w:val="30"/>
          <w:szCs w:val="30"/>
        </w:rPr>
      </w:pPr>
      <w:r w:rsidRPr="00FD5ED9">
        <w:rPr>
          <w:rFonts w:ascii="仿宋_GB2312" w:eastAsia="仿宋_GB2312" w:hAnsi="宋体" w:hint="eastAsia"/>
          <w:color w:val="000000"/>
          <w:kern w:val="0"/>
          <w:sz w:val="30"/>
          <w:szCs w:val="30"/>
        </w:rPr>
        <w:t>财务资助协议</w:t>
      </w:r>
    </w:p>
    <w:p w14:paraId="517E0DD8" w14:textId="77777777" w:rsidR="00BF2ECD" w:rsidRPr="000C4169" w:rsidRDefault="00BF2ECD" w:rsidP="0039024B">
      <w:pPr>
        <w:spacing w:line="560" w:lineRule="exact"/>
        <w:jc w:val="right"/>
        <w:rPr>
          <w:rFonts w:ascii="仿宋_GB2312" w:eastAsia="仿宋_GB2312" w:hAnsi="宋体" w:cs="宋体-WinCharSetFFFF-H"/>
          <w:color w:val="000000"/>
          <w:kern w:val="0"/>
          <w:sz w:val="30"/>
          <w:szCs w:val="30"/>
        </w:rPr>
      </w:pPr>
    </w:p>
    <w:sectPr w:rsidR="00BF2ECD" w:rsidRPr="000C4169" w:rsidSect="005C1562">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C09B06" w14:textId="77777777" w:rsidR="00721253" w:rsidRDefault="00721253" w:rsidP="00B3338B">
      <w:r>
        <w:separator/>
      </w:r>
    </w:p>
  </w:endnote>
  <w:endnote w:type="continuationSeparator" w:id="0">
    <w:p w14:paraId="6FD95FA5" w14:textId="77777777" w:rsidR="00721253" w:rsidRDefault="00721253" w:rsidP="00B33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WinCharSetFFFF-H">
    <w:altName w:val="方正舒体"/>
    <w:charset w:val="86"/>
    <w:family w:val="auto"/>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WinCharSetFFFF-H">
    <w:altName w:val="方正舒体"/>
    <w:panose1 w:val="00000000000000000000"/>
    <w:charset w:val="86"/>
    <w:family w:val="auto"/>
    <w:notTrueType/>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宋体-WinCharSetFFFF-H">
    <w:altName w:val="黑体"/>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501252"/>
      <w:docPartObj>
        <w:docPartGallery w:val="Page Numbers (Bottom of Page)"/>
        <w:docPartUnique/>
      </w:docPartObj>
    </w:sdtPr>
    <w:sdtEndPr/>
    <w:sdtContent>
      <w:p w14:paraId="64F29684" w14:textId="52D8EAC5" w:rsidR="00CD6EEE" w:rsidRDefault="003D52A6">
        <w:pPr>
          <w:pStyle w:val="a3"/>
          <w:jc w:val="center"/>
        </w:pPr>
        <w:r>
          <w:fldChar w:fldCharType="begin"/>
        </w:r>
        <w:r w:rsidR="008E2FF0">
          <w:instrText xml:space="preserve"> PAGE   \* MERGEFORMAT </w:instrText>
        </w:r>
        <w:r>
          <w:fldChar w:fldCharType="separate"/>
        </w:r>
        <w:r w:rsidR="00590C36" w:rsidRPr="00590C36">
          <w:rPr>
            <w:noProof/>
            <w:lang w:val="zh-CN"/>
          </w:rPr>
          <w:t>1</w:t>
        </w:r>
        <w:r>
          <w:fldChar w:fldCharType="end"/>
        </w:r>
      </w:p>
    </w:sdtContent>
  </w:sdt>
  <w:p w14:paraId="498530E0" w14:textId="77777777" w:rsidR="005C1562" w:rsidRDefault="00721253">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82B931" w14:textId="77777777" w:rsidR="00721253" w:rsidRDefault="00721253" w:rsidP="00B3338B">
      <w:r>
        <w:separator/>
      </w:r>
    </w:p>
  </w:footnote>
  <w:footnote w:type="continuationSeparator" w:id="0">
    <w:p w14:paraId="0D165390" w14:textId="77777777" w:rsidR="00721253" w:rsidRDefault="00721253" w:rsidP="00B3338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D0067"/>
    <w:multiLevelType w:val="singleLevel"/>
    <w:tmpl w:val="04090001"/>
    <w:lvl w:ilvl="0">
      <w:start w:val="1"/>
      <w:numFmt w:val="bullet"/>
      <w:lvlText w:val=""/>
      <w:lvlJc w:val="left"/>
      <w:pPr>
        <w:tabs>
          <w:tab w:val="num" w:pos="420"/>
        </w:tabs>
        <w:ind w:left="420" w:hanging="420"/>
      </w:pPr>
      <w:rPr>
        <w:rFonts w:ascii="Wingdings" w:hAnsi="Wingdings" w:hint="default"/>
      </w:rPr>
    </w:lvl>
  </w:abstractNum>
  <w:abstractNum w:abstractNumId="1" w15:restartNumberingAfterBreak="0">
    <w:nsid w:val="1B084212"/>
    <w:multiLevelType w:val="hybridMultilevel"/>
    <w:tmpl w:val="7062D32A"/>
    <w:lvl w:ilvl="0" w:tplc="958EE1E8">
      <w:start w:val="1"/>
      <w:numFmt w:val="decimal"/>
      <w:lvlText w:val="%1、"/>
      <w:lvlJc w:val="left"/>
      <w:pPr>
        <w:ind w:left="360" w:hanging="360"/>
      </w:pPr>
      <w:rPr>
        <w:rFonts w:asciiTheme="minorEastAsia" w:eastAsiaTheme="minorEastAsia" w:hAnsiTheme="minorEastAsia" w:cs="Times New Roman"/>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15:restartNumberingAfterBreak="0">
    <w:nsid w:val="1F610870"/>
    <w:multiLevelType w:val="multilevel"/>
    <w:tmpl w:val="1F610870"/>
    <w:lvl w:ilvl="0">
      <w:start w:val="1"/>
      <w:numFmt w:val="bullet"/>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3" w15:restartNumberingAfterBreak="0">
    <w:nsid w:val="32605794"/>
    <w:multiLevelType w:val="hybridMultilevel"/>
    <w:tmpl w:val="000416B8"/>
    <w:lvl w:ilvl="0" w:tplc="04090001">
      <w:start w:val="1"/>
      <w:numFmt w:val="bullet"/>
      <w:lvlText w:val=""/>
      <w:lvlJc w:val="left"/>
      <w:pPr>
        <w:ind w:left="113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4" w15:restartNumberingAfterBreak="0">
    <w:nsid w:val="38030EAA"/>
    <w:multiLevelType w:val="hybridMultilevel"/>
    <w:tmpl w:val="C24ECA44"/>
    <w:lvl w:ilvl="0" w:tplc="04090001">
      <w:start w:val="1"/>
      <w:numFmt w:val="bullet"/>
      <w:lvlText w:val=""/>
      <w:lvlJc w:val="left"/>
      <w:pPr>
        <w:tabs>
          <w:tab w:val="num" w:pos="900"/>
        </w:tabs>
        <w:ind w:left="900" w:hanging="420"/>
      </w:pPr>
      <w:rPr>
        <w:rFonts w:ascii="Wingdings" w:hAnsi="Wingdings" w:hint="default"/>
      </w:rPr>
    </w:lvl>
    <w:lvl w:ilvl="1" w:tplc="0409000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5" w15:restartNumberingAfterBreak="0">
    <w:nsid w:val="4E264F94"/>
    <w:multiLevelType w:val="hybridMultilevel"/>
    <w:tmpl w:val="314EDB54"/>
    <w:lvl w:ilvl="0" w:tplc="04090001">
      <w:start w:val="1"/>
      <w:numFmt w:val="bullet"/>
      <w:lvlText w:val=""/>
      <w:lvlJc w:val="left"/>
      <w:pPr>
        <w:ind w:left="1020" w:hanging="420"/>
      </w:pPr>
      <w:rPr>
        <w:rFonts w:ascii="Wingdings" w:hAnsi="Wingdings"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6" w15:restartNumberingAfterBreak="0">
    <w:nsid w:val="524854AA"/>
    <w:multiLevelType w:val="hybridMultilevel"/>
    <w:tmpl w:val="A64C1B08"/>
    <w:lvl w:ilvl="0" w:tplc="04090001">
      <w:start w:val="1"/>
      <w:numFmt w:val="bullet"/>
      <w:lvlText w:val=""/>
      <w:lvlJc w:val="left"/>
      <w:pPr>
        <w:ind w:left="1271" w:hanging="420"/>
      </w:pPr>
      <w:rPr>
        <w:rFonts w:ascii="Wingdings" w:hAnsi="Wingdings"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7" w15:restartNumberingAfterBreak="0">
    <w:nsid w:val="52E561F7"/>
    <w:multiLevelType w:val="hybridMultilevel"/>
    <w:tmpl w:val="081C88AE"/>
    <w:lvl w:ilvl="0" w:tplc="04090001">
      <w:start w:val="1"/>
      <w:numFmt w:val="bullet"/>
      <w:lvlText w:val=""/>
      <w:lvlJc w:val="left"/>
      <w:pPr>
        <w:ind w:left="1022" w:hanging="420"/>
      </w:pPr>
      <w:rPr>
        <w:rFonts w:ascii="Wingdings" w:hAnsi="Wingdings" w:hint="default"/>
      </w:rPr>
    </w:lvl>
    <w:lvl w:ilvl="1" w:tplc="04090003" w:tentative="1">
      <w:start w:val="1"/>
      <w:numFmt w:val="bullet"/>
      <w:lvlText w:val=""/>
      <w:lvlJc w:val="left"/>
      <w:pPr>
        <w:ind w:left="1442" w:hanging="420"/>
      </w:pPr>
      <w:rPr>
        <w:rFonts w:ascii="Wingdings" w:hAnsi="Wingdings" w:hint="default"/>
      </w:rPr>
    </w:lvl>
    <w:lvl w:ilvl="2" w:tplc="04090005" w:tentative="1">
      <w:start w:val="1"/>
      <w:numFmt w:val="bullet"/>
      <w:lvlText w:val=""/>
      <w:lvlJc w:val="left"/>
      <w:pPr>
        <w:ind w:left="1862" w:hanging="420"/>
      </w:pPr>
      <w:rPr>
        <w:rFonts w:ascii="Wingdings" w:hAnsi="Wingdings" w:hint="default"/>
      </w:rPr>
    </w:lvl>
    <w:lvl w:ilvl="3" w:tplc="04090001" w:tentative="1">
      <w:start w:val="1"/>
      <w:numFmt w:val="bullet"/>
      <w:lvlText w:val=""/>
      <w:lvlJc w:val="left"/>
      <w:pPr>
        <w:ind w:left="2282" w:hanging="420"/>
      </w:pPr>
      <w:rPr>
        <w:rFonts w:ascii="Wingdings" w:hAnsi="Wingdings" w:hint="default"/>
      </w:rPr>
    </w:lvl>
    <w:lvl w:ilvl="4" w:tplc="04090003" w:tentative="1">
      <w:start w:val="1"/>
      <w:numFmt w:val="bullet"/>
      <w:lvlText w:val=""/>
      <w:lvlJc w:val="left"/>
      <w:pPr>
        <w:ind w:left="2702" w:hanging="420"/>
      </w:pPr>
      <w:rPr>
        <w:rFonts w:ascii="Wingdings" w:hAnsi="Wingdings" w:hint="default"/>
      </w:rPr>
    </w:lvl>
    <w:lvl w:ilvl="5" w:tplc="04090005" w:tentative="1">
      <w:start w:val="1"/>
      <w:numFmt w:val="bullet"/>
      <w:lvlText w:val=""/>
      <w:lvlJc w:val="left"/>
      <w:pPr>
        <w:ind w:left="3122" w:hanging="420"/>
      </w:pPr>
      <w:rPr>
        <w:rFonts w:ascii="Wingdings" w:hAnsi="Wingdings" w:hint="default"/>
      </w:rPr>
    </w:lvl>
    <w:lvl w:ilvl="6" w:tplc="04090001" w:tentative="1">
      <w:start w:val="1"/>
      <w:numFmt w:val="bullet"/>
      <w:lvlText w:val=""/>
      <w:lvlJc w:val="left"/>
      <w:pPr>
        <w:ind w:left="3542" w:hanging="420"/>
      </w:pPr>
      <w:rPr>
        <w:rFonts w:ascii="Wingdings" w:hAnsi="Wingdings" w:hint="default"/>
      </w:rPr>
    </w:lvl>
    <w:lvl w:ilvl="7" w:tplc="04090003" w:tentative="1">
      <w:start w:val="1"/>
      <w:numFmt w:val="bullet"/>
      <w:lvlText w:val=""/>
      <w:lvlJc w:val="left"/>
      <w:pPr>
        <w:ind w:left="3962" w:hanging="420"/>
      </w:pPr>
      <w:rPr>
        <w:rFonts w:ascii="Wingdings" w:hAnsi="Wingdings" w:hint="default"/>
      </w:rPr>
    </w:lvl>
    <w:lvl w:ilvl="8" w:tplc="04090005" w:tentative="1">
      <w:start w:val="1"/>
      <w:numFmt w:val="bullet"/>
      <w:lvlText w:val=""/>
      <w:lvlJc w:val="left"/>
      <w:pPr>
        <w:ind w:left="4382" w:hanging="420"/>
      </w:pPr>
      <w:rPr>
        <w:rFonts w:ascii="Wingdings" w:hAnsi="Wingdings" w:hint="default"/>
      </w:rPr>
    </w:lvl>
  </w:abstractNum>
  <w:abstractNum w:abstractNumId="8" w15:restartNumberingAfterBreak="0">
    <w:nsid w:val="6DC91369"/>
    <w:multiLevelType w:val="hybridMultilevel"/>
    <w:tmpl w:val="162265A4"/>
    <w:lvl w:ilvl="0" w:tplc="D2C2D392">
      <w:start w:val="1"/>
      <w:numFmt w:val="decimal"/>
      <w:lvlText w:val="%1."/>
      <w:lvlJc w:val="left"/>
      <w:pPr>
        <w:ind w:left="960" w:hanging="360"/>
      </w:pPr>
      <w:rPr>
        <w:rFonts w:hAnsi="Calibri" w:hint="default"/>
        <w:color w:val="000000"/>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9" w15:restartNumberingAfterBreak="0">
    <w:nsid w:val="74646B16"/>
    <w:multiLevelType w:val="hybridMultilevel"/>
    <w:tmpl w:val="0F104F0A"/>
    <w:lvl w:ilvl="0" w:tplc="04090001">
      <w:start w:val="1"/>
      <w:numFmt w:val="bullet"/>
      <w:lvlText w:val=""/>
      <w:lvlJc w:val="left"/>
      <w:pPr>
        <w:ind w:left="1020" w:hanging="420"/>
      </w:pPr>
      <w:rPr>
        <w:rFonts w:ascii="Wingdings" w:hAnsi="Wingdings"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num w:numId="1">
    <w:abstractNumId w:val="4"/>
  </w:num>
  <w:num w:numId="2">
    <w:abstractNumId w:val="0"/>
  </w:num>
  <w:num w:numId="3">
    <w:abstractNumId w:val="3"/>
  </w:num>
  <w:num w:numId="4">
    <w:abstractNumId w:val="5"/>
  </w:num>
  <w:num w:numId="5">
    <w:abstractNumId w:val="8"/>
  </w:num>
  <w:num w:numId="6">
    <w:abstractNumId w:val="9"/>
  </w:num>
  <w:num w:numId="7">
    <w:abstractNumId w:val="7"/>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F2ECD"/>
    <w:rsid w:val="00000558"/>
    <w:rsid w:val="00042CB2"/>
    <w:rsid w:val="00076DF0"/>
    <w:rsid w:val="000C4169"/>
    <w:rsid w:val="000C596D"/>
    <w:rsid w:val="000E7FC7"/>
    <w:rsid w:val="000F70FC"/>
    <w:rsid w:val="00112568"/>
    <w:rsid w:val="00115763"/>
    <w:rsid w:val="00126188"/>
    <w:rsid w:val="00131901"/>
    <w:rsid w:val="001368F4"/>
    <w:rsid w:val="00172689"/>
    <w:rsid w:val="001C112E"/>
    <w:rsid w:val="001E0CA9"/>
    <w:rsid w:val="002317AE"/>
    <w:rsid w:val="00267E1D"/>
    <w:rsid w:val="002E7CF6"/>
    <w:rsid w:val="00310CD9"/>
    <w:rsid w:val="003111D2"/>
    <w:rsid w:val="00313A26"/>
    <w:rsid w:val="00320A89"/>
    <w:rsid w:val="003351AE"/>
    <w:rsid w:val="00357875"/>
    <w:rsid w:val="00364B6E"/>
    <w:rsid w:val="003660B0"/>
    <w:rsid w:val="00375B84"/>
    <w:rsid w:val="0039024B"/>
    <w:rsid w:val="003A5AFD"/>
    <w:rsid w:val="003C0678"/>
    <w:rsid w:val="003D52A6"/>
    <w:rsid w:val="003E05E1"/>
    <w:rsid w:val="003F11E0"/>
    <w:rsid w:val="00412966"/>
    <w:rsid w:val="00432CBD"/>
    <w:rsid w:val="00450486"/>
    <w:rsid w:val="00484D96"/>
    <w:rsid w:val="004D700B"/>
    <w:rsid w:val="004F12D0"/>
    <w:rsid w:val="0050105A"/>
    <w:rsid w:val="005125CB"/>
    <w:rsid w:val="0052017B"/>
    <w:rsid w:val="005239D3"/>
    <w:rsid w:val="00532663"/>
    <w:rsid w:val="0054554E"/>
    <w:rsid w:val="0054627B"/>
    <w:rsid w:val="00561CC0"/>
    <w:rsid w:val="00575211"/>
    <w:rsid w:val="005762A0"/>
    <w:rsid w:val="00590C36"/>
    <w:rsid w:val="00594AC3"/>
    <w:rsid w:val="005A170C"/>
    <w:rsid w:val="005E6612"/>
    <w:rsid w:val="005E7DB1"/>
    <w:rsid w:val="00600533"/>
    <w:rsid w:val="00622EEA"/>
    <w:rsid w:val="00631267"/>
    <w:rsid w:val="00641BE3"/>
    <w:rsid w:val="006754DD"/>
    <w:rsid w:val="0068174A"/>
    <w:rsid w:val="00690B69"/>
    <w:rsid w:val="006B45CE"/>
    <w:rsid w:val="006E4809"/>
    <w:rsid w:val="006E6DF6"/>
    <w:rsid w:val="00701647"/>
    <w:rsid w:val="00721253"/>
    <w:rsid w:val="0077236C"/>
    <w:rsid w:val="00775848"/>
    <w:rsid w:val="007A7C41"/>
    <w:rsid w:val="007C16C0"/>
    <w:rsid w:val="007C41F8"/>
    <w:rsid w:val="007F434E"/>
    <w:rsid w:val="0080126D"/>
    <w:rsid w:val="00857298"/>
    <w:rsid w:val="008723D0"/>
    <w:rsid w:val="0089016F"/>
    <w:rsid w:val="008E2FF0"/>
    <w:rsid w:val="009212F3"/>
    <w:rsid w:val="00933E74"/>
    <w:rsid w:val="00947E5C"/>
    <w:rsid w:val="00952ACC"/>
    <w:rsid w:val="009641A7"/>
    <w:rsid w:val="00985004"/>
    <w:rsid w:val="009A5698"/>
    <w:rsid w:val="009D7F94"/>
    <w:rsid w:val="009E69C2"/>
    <w:rsid w:val="00A07F36"/>
    <w:rsid w:val="00A10620"/>
    <w:rsid w:val="00A1145A"/>
    <w:rsid w:val="00A14D3B"/>
    <w:rsid w:val="00A317FA"/>
    <w:rsid w:val="00A52A73"/>
    <w:rsid w:val="00A67D30"/>
    <w:rsid w:val="00AA1DF6"/>
    <w:rsid w:val="00AC6182"/>
    <w:rsid w:val="00AF26B0"/>
    <w:rsid w:val="00AF5F5D"/>
    <w:rsid w:val="00B01444"/>
    <w:rsid w:val="00B26D4E"/>
    <w:rsid w:val="00B3338B"/>
    <w:rsid w:val="00B4222C"/>
    <w:rsid w:val="00B844CB"/>
    <w:rsid w:val="00B875C2"/>
    <w:rsid w:val="00BB4C60"/>
    <w:rsid w:val="00BF2ECD"/>
    <w:rsid w:val="00C0789A"/>
    <w:rsid w:val="00C13FC2"/>
    <w:rsid w:val="00C578DC"/>
    <w:rsid w:val="00C83F71"/>
    <w:rsid w:val="00CA5606"/>
    <w:rsid w:val="00CD0630"/>
    <w:rsid w:val="00CF749F"/>
    <w:rsid w:val="00D14999"/>
    <w:rsid w:val="00D70DBF"/>
    <w:rsid w:val="00D74002"/>
    <w:rsid w:val="00DD5045"/>
    <w:rsid w:val="00DD5D73"/>
    <w:rsid w:val="00E0137B"/>
    <w:rsid w:val="00E0788E"/>
    <w:rsid w:val="00E479F4"/>
    <w:rsid w:val="00E660F3"/>
    <w:rsid w:val="00E70493"/>
    <w:rsid w:val="00EE17C8"/>
    <w:rsid w:val="00EE43B7"/>
    <w:rsid w:val="00EE53CD"/>
    <w:rsid w:val="00F14C65"/>
    <w:rsid w:val="00F54EC4"/>
    <w:rsid w:val="00FD5ED9"/>
    <w:rsid w:val="00FE2E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EDC090"/>
  <w15:docId w15:val="{24C9BB46-CC05-684C-A7EC-5B1258675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60F3"/>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BF2ECD"/>
    <w:pPr>
      <w:tabs>
        <w:tab w:val="center" w:pos="4153"/>
        <w:tab w:val="right" w:pos="8306"/>
      </w:tabs>
      <w:snapToGrid w:val="0"/>
      <w:jc w:val="left"/>
    </w:pPr>
    <w:rPr>
      <w:sz w:val="18"/>
      <w:szCs w:val="18"/>
    </w:rPr>
  </w:style>
  <w:style w:type="character" w:customStyle="1" w:styleId="a4">
    <w:name w:val="页脚 字符"/>
    <w:basedOn w:val="a0"/>
    <w:link w:val="a3"/>
    <w:uiPriority w:val="99"/>
    <w:rsid w:val="00BF2ECD"/>
    <w:rPr>
      <w:rFonts w:ascii="Calibri" w:eastAsia="宋体" w:hAnsi="Calibri" w:cs="Times New Roman"/>
      <w:sz w:val="18"/>
      <w:szCs w:val="18"/>
    </w:rPr>
  </w:style>
  <w:style w:type="paragraph" w:styleId="a5">
    <w:name w:val="List Paragraph"/>
    <w:basedOn w:val="a"/>
    <w:uiPriority w:val="34"/>
    <w:qFormat/>
    <w:rsid w:val="008E2FF0"/>
    <w:pPr>
      <w:ind w:firstLineChars="200" w:firstLine="420"/>
    </w:pPr>
  </w:style>
  <w:style w:type="paragraph" w:styleId="a6">
    <w:name w:val="header"/>
    <w:basedOn w:val="a"/>
    <w:link w:val="a7"/>
    <w:uiPriority w:val="99"/>
    <w:unhideWhenUsed/>
    <w:rsid w:val="00000558"/>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000558"/>
    <w:rPr>
      <w:rFonts w:ascii="Calibri" w:eastAsia="宋体" w:hAnsi="Calibri" w:cs="Times New Roman"/>
      <w:sz w:val="18"/>
      <w:szCs w:val="18"/>
    </w:rPr>
  </w:style>
  <w:style w:type="character" w:styleId="a8">
    <w:name w:val="annotation reference"/>
    <w:semiHidden/>
    <w:rsid w:val="0089016F"/>
    <w:rPr>
      <w:sz w:val="21"/>
      <w:szCs w:val="21"/>
    </w:rPr>
  </w:style>
  <w:style w:type="paragraph" w:styleId="a9">
    <w:name w:val="annotation text"/>
    <w:basedOn w:val="a"/>
    <w:link w:val="aa"/>
    <w:semiHidden/>
    <w:rsid w:val="0089016F"/>
    <w:pPr>
      <w:jc w:val="left"/>
    </w:pPr>
    <w:rPr>
      <w:rFonts w:ascii="Times New Roman" w:hAnsi="Times New Roman"/>
      <w:szCs w:val="24"/>
    </w:rPr>
  </w:style>
  <w:style w:type="character" w:customStyle="1" w:styleId="aa">
    <w:name w:val="批注文字 字符"/>
    <w:basedOn w:val="a0"/>
    <w:link w:val="a9"/>
    <w:semiHidden/>
    <w:rsid w:val="0089016F"/>
    <w:rPr>
      <w:rFonts w:ascii="Times New Roman" w:eastAsia="宋体" w:hAnsi="Times New Roman" w:cs="Times New Roman"/>
      <w:szCs w:val="24"/>
    </w:rPr>
  </w:style>
  <w:style w:type="paragraph" w:styleId="ab">
    <w:name w:val="Balloon Text"/>
    <w:basedOn w:val="a"/>
    <w:link w:val="ac"/>
    <w:uiPriority w:val="99"/>
    <w:semiHidden/>
    <w:unhideWhenUsed/>
    <w:rsid w:val="002E7CF6"/>
    <w:rPr>
      <w:sz w:val="18"/>
      <w:szCs w:val="18"/>
    </w:rPr>
  </w:style>
  <w:style w:type="character" w:customStyle="1" w:styleId="ac">
    <w:name w:val="批注框文本 字符"/>
    <w:basedOn w:val="a0"/>
    <w:link w:val="ab"/>
    <w:uiPriority w:val="99"/>
    <w:semiHidden/>
    <w:rsid w:val="002E7CF6"/>
    <w:rPr>
      <w:rFonts w:ascii="Calibri" w:eastAsia="宋体" w:hAnsi="Calibri" w:cs="Times New Roman"/>
      <w:sz w:val="18"/>
      <w:szCs w:val="18"/>
    </w:rPr>
  </w:style>
  <w:style w:type="paragraph" w:styleId="ad">
    <w:name w:val="annotation subject"/>
    <w:basedOn w:val="a9"/>
    <w:next w:val="a9"/>
    <w:link w:val="ae"/>
    <w:uiPriority w:val="99"/>
    <w:semiHidden/>
    <w:unhideWhenUsed/>
    <w:rsid w:val="00AF26B0"/>
    <w:rPr>
      <w:rFonts w:ascii="Calibri" w:hAnsi="Calibri"/>
      <w:b/>
      <w:bCs/>
      <w:szCs w:val="22"/>
    </w:rPr>
  </w:style>
  <w:style w:type="character" w:customStyle="1" w:styleId="ae">
    <w:name w:val="批注主题 字符"/>
    <w:basedOn w:val="aa"/>
    <w:link w:val="ad"/>
    <w:uiPriority w:val="99"/>
    <w:semiHidden/>
    <w:rsid w:val="00AF26B0"/>
    <w:rPr>
      <w:rFonts w:ascii="Calibri" w:eastAsia="宋体" w:hAnsi="Calibri"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339744">
      <w:bodyDiv w:val="1"/>
      <w:marLeft w:val="0"/>
      <w:marRight w:val="0"/>
      <w:marTop w:val="0"/>
      <w:marBottom w:val="0"/>
      <w:divBdr>
        <w:top w:val="none" w:sz="0" w:space="0" w:color="auto"/>
        <w:left w:val="none" w:sz="0" w:space="0" w:color="auto"/>
        <w:bottom w:val="none" w:sz="0" w:space="0" w:color="auto"/>
        <w:right w:val="none" w:sz="0" w:space="0" w:color="auto"/>
      </w:divBdr>
    </w:div>
    <w:div w:id="1378896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5A096E-ADFC-4837-A13A-1A9046EBA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5</Pages>
  <Words>341</Words>
  <Characters>1945</Characters>
  <Application>Microsoft Office Word</Application>
  <DocSecurity>0</DocSecurity>
  <Lines>16</Lines>
  <Paragraphs>4</Paragraphs>
  <ScaleCrop>false</ScaleCrop>
  <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2022-04-23T13:43:00Z</dcterms:created>
  <dcterms:modified xsi:type="dcterms:W3CDTF">2023-08-01T07:28:00Z</dcterms:modified>
</cp:coreProperties>
</file>