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667A" w14:textId="77777777" w:rsidR="00BF2ECD" w:rsidRPr="002037C8" w:rsidRDefault="00BF2ECD" w:rsidP="002037C8">
      <w:pPr>
        <w:jc w:val="center"/>
        <w:rPr>
          <w:rFonts w:ascii="黑体" w:eastAsia="黑体" w:hAnsi="黑体"/>
          <w:sz w:val="36"/>
          <w:szCs w:val="36"/>
        </w:rPr>
      </w:pPr>
      <w:r w:rsidRPr="002037C8">
        <w:rPr>
          <w:rFonts w:ascii="黑体" w:eastAsia="黑体" w:hAnsi="黑体" w:hint="eastAsia"/>
          <w:sz w:val="36"/>
          <w:szCs w:val="36"/>
        </w:rPr>
        <w:t>第</w:t>
      </w:r>
      <w:r w:rsidR="009D4445" w:rsidRPr="002037C8">
        <w:rPr>
          <w:rFonts w:ascii="黑体" w:eastAsia="黑体" w:hAnsi="黑体" w:hint="eastAsia"/>
          <w:sz w:val="36"/>
          <w:szCs w:val="36"/>
        </w:rPr>
        <w:t>八</w:t>
      </w:r>
      <w:r w:rsidRPr="002037C8">
        <w:rPr>
          <w:rFonts w:ascii="黑体" w:eastAsia="黑体" w:hAnsi="黑体" w:hint="eastAsia"/>
          <w:sz w:val="36"/>
          <w:szCs w:val="36"/>
        </w:rPr>
        <w:t>号</w:t>
      </w:r>
      <w:r w:rsidR="00D57A77" w:rsidRPr="002037C8">
        <w:rPr>
          <w:rFonts w:ascii="黑体" w:eastAsia="黑体" w:hAnsi="黑体" w:hint="eastAsia"/>
          <w:sz w:val="36"/>
          <w:szCs w:val="36"/>
        </w:rPr>
        <w:t xml:space="preserve"> 上市公司</w:t>
      </w:r>
      <w:bookmarkStart w:id="0" w:name="_Hlk62387464"/>
      <w:r w:rsidR="00D57A77" w:rsidRPr="002037C8">
        <w:rPr>
          <w:rFonts w:ascii="黑体" w:eastAsia="黑体" w:hAnsi="黑体" w:hint="eastAsia"/>
          <w:sz w:val="36"/>
          <w:szCs w:val="36"/>
        </w:rPr>
        <w:t>签订战略框架协议</w:t>
      </w:r>
      <w:bookmarkEnd w:id="0"/>
      <w:r w:rsidR="00D57A77" w:rsidRPr="002037C8">
        <w:rPr>
          <w:rFonts w:ascii="黑体" w:eastAsia="黑体" w:hAnsi="黑体" w:hint="eastAsia"/>
          <w:sz w:val="36"/>
          <w:szCs w:val="36"/>
        </w:rPr>
        <w:t>公告</w:t>
      </w:r>
    </w:p>
    <w:p w14:paraId="6CF01BC7" w14:textId="77777777" w:rsidR="00BF2ECD" w:rsidRPr="00CD0630" w:rsidRDefault="00BF2ECD" w:rsidP="00C578DC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 w14:paraId="526689BE" w14:textId="77777777" w:rsidR="00BF2ECD" w:rsidRPr="0094675A" w:rsidRDefault="00BF2ECD" w:rsidP="00C578DC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 w:rsidRPr="0094675A">
        <w:rPr>
          <w:rFonts w:ascii="仿宋_GB2312" w:eastAsia="仿宋_GB2312" w:hAnsi="宋体" w:hint="eastAsia"/>
          <w:b/>
          <w:sz w:val="30"/>
          <w:szCs w:val="30"/>
        </w:rPr>
        <w:t>适用</w:t>
      </w:r>
      <w:r>
        <w:rPr>
          <w:rFonts w:ascii="仿宋_GB2312" w:eastAsia="仿宋_GB2312" w:hAnsi="宋体" w:hint="eastAsia"/>
          <w:b/>
          <w:sz w:val="30"/>
          <w:szCs w:val="30"/>
        </w:rPr>
        <w:t>情形</w:t>
      </w:r>
      <w:r w:rsidRPr="0094675A">
        <w:rPr>
          <w:rFonts w:ascii="仿宋_GB2312" w:eastAsia="仿宋_GB2312" w:hAnsi="宋体" w:hint="eastAsia"/>
          <w:b/>
          <w:sz w:val="30"/>
          <w:szCs w:val="30"/>
        </w:rPr>
        <w:t>：</w:t>
      </w:r>
    </w:p>
    <w:p w14:paraId="42BF1FF4" w14:textId="4AB96DDE" w:rsidR="00D57A77" w:rsidRPr="00D57A77" w:rsidRDefault="00D57A77" w:rsidP="00D57A7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D57A77">
        <w:rPr>
          <w:rFonts w:ascii="仿宋_GB2312" w:eastAsia="仿宋_GB2312" w:hint="eastAsia"/>
          <w:color w:val="000000"/>
          <w:sz w:val="30"/>
          <w:szCs w:val="30"/>
        </w:rPr>
        <w:t>1.上市公司签订战略框架协议未达到本所业务规则披露标准，</w:t>
      </w:r>
      <w:r w:rsidR="00DE4FB2">
        <w:rPr>
          <w:rFonts w:ascii="仿宋_GB2312" w:eastAsia="仿宋_GB2312" w:hint="eastAsia"/>
          <w:color w:val="000000"/>
          <w:sz w:val="30"/>
          <w:szCs w:val="30"/>
        </w:rPr>
        <w:t>但</w:t>
      </w:r>
      <w:r w:rsidR="00426F1A">
        <w:rPr>
          <w:rFonts w:ascii="仿宋_GB2312" w:eastAsia="仿宋_GB2312" w:hint="eastAsia"/>
          <w:color w:val="000000"/>
          <w:sz w:val="30"/>
          <w:szCs w:val="30"/>
        </w:rPr>
        <w:t>公司认为确有必要披露的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，</w:t>
      </w:r>
      <w:r w:rsidR="00426F1A">
        <w:rPr>
          <w:rFonts w:ascii="仿宋_GB2312" w:eastAsia="仿宋_GB2312" w:hint="eastAsia"/>
          <w:color w:val="000000"/>
          <w:sz w:val="30"/>
          <w:szCs w:val="30"/>
        </w:rPr>
        <w:t>适用</w:t>
      </w:r>
      <w:r w:rsidR="00912B06">
        <w:rPr>
          <w:rFonts w:ascii="仿宋_GB2312" w:eastAsia="仿宋_GB2312" w:hint="eastAsia"/>
          <w:color w:val="000000"/>
          <w:sz w:val="30"/>
          <w:szCs w:val="30"/>
        </w:rPr>
        <w:t>本公告格式</w:t>
      </w:r>
      <w:r w:rsidR="00DE4FB2">
        <w:rPr>
          <w:rFonts w:ascii="仿宋_GB2312" w:eastAsia="仿宋_GB2312" w:hint="eastAsia"/>
          <w:color w:val="000000"/>
          <w:sz w:val="30"/>
          <w:szCs w:val="30"/>
        </w:rPr>
        <w:t>披露公告</w:t>
      </w:r>
      <w:r w:rsidR="00426F1A">
        <w:rPr>
          <w:rFonts w:ascii="仿宋_GB2312" w:eastAsia="仿宋_GB2312" w:hint="eastAsia"/>
          <w:color w:val="000000"/>
          <w:sz w:val="30"/>
          <w:szCs w:val="30"/>
        </w:rPr>
        <w:t>并</w:t>
      </w:r>
      <w:r w:rsidR="00DE4FB2">
        <w:rPr>
          <w:rFonts w:ascii="仿宋_GB2312" w:eastAsia="仿宋_GB2312" w:hint="eastAsia"/>
          <w:color w:val="000000"/>
          <w:sz w:val="30"/>
          <w:szCs w:val="30"/>
        </w:rPr>
        <w:t>需</w:t>
      </w:r>
      <w:r w:rsidR="00426F1A">
        <w:rPr>
          <w:rFonts w:ascii="仿宋_GB2312" w:eastAsia="仿宋_GB2312" w:hint="eastAsia"/>
          <w:color w:val="000000"/>
          <w:sz w:val="30"/>
          <w:szCs w:val="30"/>
        </w:rPr>
        <w:t>遵守自愿信息披露的相关要求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。前述战略框架协议，指上市公司与交易对方经初步磋商，在对合作方式、领域达成初步意向，但未明确具体权利义务、分配方案、退出机制、违约责任等事项的情况下，签订的基础性协议、备忘录等文件。</w:t>
      </w:r>
    </w:p>
    <w:p w14:paraId="3939BCFE" w14:textId="4593B840" w:rsidR="00D57A77" w:rsidRPr="00D57A77" w:rsidRDefault="00D57A77" w:rsidP="00D57A7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D57A77">
        <w:rPr>
          <w:rFonts w:ascii="仿宋_GB2312" w:eastAsia="仿宋_GB2312" w:hint="eastAsia"/>
          <w:color w:val="000000"/>
          <w:sz w:val="30"/>
          <w:szCs w:val="30"/>
        </w:rPr>
        <w:t>2.上市公司签订战略框架协议已达到披露标准，但不适用其他公告</w:t>
      </w:r>
      <w:r w:rsidR="00D53B98">
        <w:rPr>
          <w:rFonts w:ascii="仿宋_GB2312" w:eastAsia="仿宋_GB2312" w:hint="eastAsia"/>
          <w:color w:val="000000"/>
          <w:sz w:val="30"/>
          <w:szCs w:val="30"/>
        </w:rPr>
        <w:t>格式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的，</w:t>
      </w:r>
      <w:r w:rsidR="0060260C">
        <w:rPr>
          <w:rFonts w:ascii="仿宋_GB2312" w:eastAsia="仿宋_GB2312" w:hint="eastAsia"/>
          <w:color w:val="000000"/>
          <w:sz w:val="30"/>
          <w:szCs w:val="30"/>
        </w:rPr>
        <w:t>可以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适用</w:t>
      </w:r>
      <w:r w:rsidR="00912B06">
        <w:rPr>
          <w:rFonts w:ascii="仿宋_GB2312" w:eastAsia="仿宋_GB2312" w:hint="eastAsia"/>
          <w:color w:val="000000"/>
          <w:sz w:val="30"/>
          <w:szCs w:val="30"/>
        </w:rPr>
        <w:t>本公告格式</w:t>
      </w:r>
      <w:r w:rsidR="00D625DE">
        <w:rPr>
          <w:rFonts w:ascii="仿宋_GB2312" w:eastAsia="仿宋_GB2312" w:hint="eastAsia"/>
          <w:color w:val="000000"/>
          <w:sz w:val="30"/>
          <w:szCs w:val="30"/>
        </w:rPr>
        <w:t>披露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14:paraId="77141E95" w14:textId="46B8BAEF" w:rsidR="00BF2ECD" w:rsidRDefault="00D57A77" w:rsidP="00D57A7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D57A77">
        <w:rPr>
          <w:rFonts w:ascii="仿宋_GB2312" w:eastAsia="仿宋_GB2312" w:hint="eastAsia"/>
          <w:color w:val="000000"/>
          <w:sz w:val="30"/>
          <w:szCs w:val="30"/>
        </w:rPr>
        <w:t>3.上市公司签订的</w:t>
      </w:r>
      <w:r w:rsidR="00501073">
        <w:rPr>
          <w:rFonts w:ascii="仿宋_GB2312" w:eastAsia="仿宋_GB2312" w:hint="eastAsia"/>
          <w:color w:val="000000"/>
          <w:sz w:val="30"/>
          <w:szCs w:val="30"/>
        </w:rPr>
        <w:t>战略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框架协议未达到披露标准，但有市场传闻或媒体报道，</w:t>
      </w:r>
      <w:r w:rsidR="008B15B7">
        <w:rPr>
          <w:rFonts w:ascii="仿宋_GB2312" w:eastAsia="仿宋_GB2312" w:hint="eastAsia"/>
          <w:color w:val="000000"/>
          <w:sz w:val="30"/>
          <w:szCs w:val="30"/>
        </w:rPr>
        <w:t>可能对</w:t>
      </w:r>
      <w:r w:rsidR="008B15B7" w:rsidRPr="006D1746">
        <w:rPr>
          <w:rFonts w:ascii="仿宋_GB2312" w:eastAsia="仿宋_GB2312" w:hint="eastAsia"/>
          <w:color w:val="000000"/>
          <w:sz w:val="30"/>
          <w:szCs w:val="30"/>
        </w:rPr>
        <w:t>公司股票及其衍生品种交易价格产生较大影响的</w:t>
      </w:r>
      <w:r w:rsidR="008B15B7"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适用</w:t>
      </w:r>
      <w:r w:rsidR="00912B06">
        <w:rPr>
          <w:rFonts w:ascii="仿宋_GB2312" w:eastAsia="仿宋_GB2312" w:hint="eastAsia"/>
          <w:color w:val="000000"/>
          <w:sz w:val="30"/>
          <w:szCs w:val="30"/>
        </w:rPr>
        <w:t>本公告格式</w:t>
      </w:r>
      <w:r w:rsidRPr="00D57A77">
        <w:rPr>
          <w:rFonts w:ascii="仿宋_GB2312" w:eastAsia="仿宋_GB2312" w:hint="eastAsia"/>
          <w:color w:val="000000"/>
          <w:sz w:val="30"/>
          <w:szCs w:val="30"/>
        </w:rPr>
        <w:t>披露公告。</w:t>
      </w:r>
    </w:p>
    <w:p w14:paraId="59E630D0" w14:textId="45FC19B9" w:rsidR="00774F43" w:rsidRDefault="00774F43" w:rsidP="00D57A7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4.</w:t>
      </w:r>
      <w:r w:rsidRPr="00774F43">
        <w:rPr>
          <w:rFonts w:ascii="仿宋_GB2312" w:eastAsia="仿宋_GB2312" w:hint="eastAsia"/>
          <w:color w:val="000000"/>
          <w:sz w:val="30"/>
          <w:szCs w:val="30"/>
        </w:rPr>
        <w:t>适用本公告格式披露的，</w:t>
      </w:r>
      <w:r w:rsidR="00E545DB">
        <w:rPr>
          <w:rFonts w:ascii="仿宋_GB2312" w:eastAsia="仿宋_GB2312" w:hint="eastAsia"/>
          <w:color w:val="000000"/>
          <w:sz w:val="30"/>
          <w:szCs w:val="30"/>
        </w:rPr>
        <w:t>需</w:t>
      </w:r>
      <w:r w:rsidRPr="00774F43">
        <w:rPr>
          <w:rFonts w:ascii="仿宋_GB2312" w:eastAsia="仿宋_GB2312" w:hint="eastAsia"/>
          <w:color w:val="000000"/>
          <w:sz w:val="30"/>
          <w:szCs w:val="30"/>
        </w:rPr>
        <w:t>客观、充分披露本公告格式各项内容，不得选择性披露。</w:t>
      </w:r>
    </w:p>
    <w:p w14:paraId="042A1757" w14:textId="77777777" w:rsidR="00DE4FB2" w:rsidRPr="005A63A0" w:rsidRDefault="00DE4FB2" w:rsidP="00C578DC">
      <w:pPr>
        <w:spacing w:line="560" w:lineRule="exact"/>
        <w:rPr>
          <w:rFonts w:ascii="仿宋_GB2312" w:eastAsia="仿宋_GB2312" w:hAnsi="宋体" w:cs="宋体"/>
          <w:sz w:val="30"/>
          <w:szCs w:val="30"/>
        </w:rPr>
      </w:pPr>
    </w:p>
    <w:p w14:paraId="5DCE16E2" w14:textId="77777777" w:rsidR="00BF2ECD" w:rsidRDefault="00BF2ECD" w:rsidP="00C578DC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 w:rsidRPr="0094675A">
        <w:rPr>
          <w:rFonts w:ascii="仿宋_GB2312" w:eastAsia="仿宋_GB2312" w:hAnsi="宋体" w:hint="eastAsia"/>
          <w:sz w:val="30"/>
          <w:szCs w:val="30"/>
        </w:rPr>
        <w:t>证券代码：             证券简称：            公告编号：</w:t>
      </w:r>
    </w:p>
    <w:p w14:paraId="4650B15F" w14:textId="77777777" w:rsidR="00BF2ECD" w:rsidRPr="0094675A" w:rsidRDefault="00BF2ECD" w:rsidP="00C578DC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20B1581D" w14:textId="1B51C829" w:rsidR="00BF2ECD" w:rsidRDefault="0056773F" w:rsidP="00C578DC">
      <w:pPr>
        <w:snapToGrid w:val="0"/>
        <w:spacing w:line="560" w:lineRule="exact"/>
        <w:jc w:val="center"/>
        <w:rPr>
          <w:rFonts w:ascii="仿宋_GB2312" w:eastAsia="仿宋_GB2312" w:hAnsi="宋体" w:cs="黑体-WinCharSetFFFF-H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X</w:t>
      </w:r>
      <w:r>
        <w:rPr>
          <w:rFonts w:ascii="仿宋_GB2312" w:eastAsia="仿宋_GB2312" w:hAnsi="宋体"/>
          <w:color w:val="000000"/>
          <w:sz w:val="30"/>
          <w:szCs w:val="30"/>
        </w:rPr>
        <w:t>XXX</w:t>
      </w:r>
      <w:r w:rsidR="00BF2ECD" w:rsidRPr="0094675A">
        <w:rPr>
          <w:rFonts w:ascii="仿宋_GB2312" w:eastAsia="仿宋_GB2312" w:hAnsi="宋体" w:hint="eastAsia"/>
          <w:color w:val="000000"/>
          <w:sz w:val="30"/>
          <w:szCs w:val="30"/>
        </w:rPr>
        <w:t>股份有限公司</w:t>
      </w:r>
      <w:r w:rsidR="009D4445" w:rsidRPr="009D4445">
        <w:rPr>
          <w:rFonts w:ascii="仿宋_GB2312" w:eastAsia="仿宋_GB2312" w:hAnsi="宋体" w:hint="eastAsia"/>
          <w:color w:val="000000"/>
          <w:sz w:val="30"/>
          <w:szCs w:val="30"/>
        </w:rPr>
        <w:t>签订战略框架协议</w:t>
      </w:r>
      <w:r w:rsidR="00BF2ECD" w:rsidRPr="0094675A">
        <w:rPr>
          <w:rFonts w:ascii="仿宋_GB2312" w:eastAsia="仿宋_GB2312" w:hAnsi="宋体" w:cs="黑体-WinCharSetFFFF-H" w:hint="eastAsia"/>
          <w:kern w:val="0"/>
          <w:sz w:val="30"/>
          <w:szCs w:val="30"/>
        </w:rPr>
        <w:t>公告</w:t>
      </w:r>
    </w:p>
    <w:p w14:paraId="4E8E18C4" w14:textId="77777777" w:rsidR="00BF2ECD" w:rsidRPr="0094675A" w:rsidRDefault="00BF2ECD" w:rsidP="00C578DC">
      <w:pPr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3C58F4F0" w14:textId="57A094BA" w:rsidR="00BF2ECD" w:rsidRPr="0094675A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承担法律责任</w:t>
      </w: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14:paraId="3BB97DF2" w14:textId="77777777" w:rsidR="00BF2ECD" w:rsidRPr="0094675A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4675A"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 xml:space="preserve">    如有董事对临时公告内容的真实性、准确性和完整性无法保证或存在异议的，公司应当在公告中作特别提示。</w:t>
      </w:r>
    </w:p>
    <w:p w14:paraId="56216FD3" w14:textId="77777777" w:rsidR="00DD5D73" w:rsidRPr="007959D2" w:rsidRDefault="00DD5D73" w:rsidP="00C578DC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14:paraId="5BCBD35C" w14:textId="77777777" w:rsidR="00DD5D73" w:rsidRPr="00257D5A" w:rsidRDefault="00DD5D73" w:rsidP="00774F43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257D5A">
        <w:rPr>
          <w:rFonts w:ascii="仿宋_GB2312" w:eastAsia="仿宋_GB2312" w:hAnsi="宋体" w:hint="eastAsia"/>
          <w:b/>
          <w:sz w:val="30"/>
          <w:szCs w:val="30"/>
        </w:rPr>
        <w:t>重要内容提示：</w:t>
      </w:r>
    </w:p>
    <w:p w14:paraId="357844DE" w14:textId="481833DA" w:rsidR="00DD5D73" w:rsidRPr="008E2FF0" w:rsidRDefault="00D57A77" w:rsidP="00C578DC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履约的重大风险及不确定性</w:t>
      </w:r>
    </w:p>
    <w:p w14:paraId="61F6C752" w14:textId="638A11A7" w:rsidR="00DD5D73" w:rsidRPr="00F14177" w:rsidRDefault="00D57A77" w:rsidP="00C578DC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对上市公司当年业绩的影响</w:t>
      </w:r>
    </w:p>
    <w:p w14:paraId="42D41D3E" w14:textId="12134F79" w:rsidR="00734133" w:rsidRPr="008E2FF0" w:rsidRDefault="00734133" w:rsidP="00C578DC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其他风险提示内容</w:t>
      </w:r>
    </w:p>
    <w:p w14:paraId="53498A5A" w14:textId="77777777" w:rsidR="00DD5D73" w:rsidRDefault="00DD5D73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</w:p>
    <w:p w14:paraId="474D784F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黑体-WinCharSetFFFF-H"/>
          <w:b/>
          <w:kern w:val="0"/>
          <w:sz w:val="30"/>
          <w:szCs w:val="30"/>
        </w:rPr>
      </w:pPr>
      <w:r w:rsidRPr="00D57A77">
        <w:rPr>
          <w:rFonts w:ascii="黑体" w:eastAsia="黑体" w:hAnsi="黑体" w:cs="黑体-WinCharSetFFFF-H" w:hint="eastAsia"/>
          <w:b/>
          <w:kern w:val="0"/>
          <w:sz w:val="30"/>
          <w:szCs w:val="30"/>
        </w:rPr>
        <w:t>一、框架协议签订的基本情况</w:t>
      </w:r>
    </w:p>
    <w:p w14:paraId="020D51D5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（一）交易对方的基本情况</w:t>
      </w:r>
      <w:r w:rsidR="00B8596E">
        <w:rPr>
          <w:rFonts w:ascii="仿宋_GB2312" w:eastAsia="仿宋_GB2312" w:hAnsi="宋体" w:cs="黑体-WinCharSetFFFF-H" w:hint="eastAsia"/>
          <w:kern w:val="0"/>
          <w:sz w:val="30"/>
          <w:szCs w:val="30"/>
        </w:rPr>
        <w:t>。</w:t>
      </w:r>
    </w:p>
    <w:p w14:paraId="540917C4" w14:textId="4791C3D5" w:rsidR="00DA03F1" w:rsidRDefault="00DA03F1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>
        <w:rPr>
          <w:rFonts w:ascii="仿宋_GB2312" w:eastAsia="仿宋_GB2312" w:hAnsi="宋体" w:cs="黑体-WinCharSetFFFF-H" w:hint="eastAsia"/>
          <w:kern w:val="0"/>
          <w:sz w:val="30"/>
          <w:szCs w:val="30"/>
        </w:rPr>
        <w:t>交易对方为法人的，</w:t>
      </w:r>
      <w:r w:rsidR="003013A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说明其基本法人信息，例如</w:t>
      </w:r>
      <w:r w:rsidR="003013A9">
        <w:rPr>
          <w:rFonts w:ascii="仿宋_GB2312" w:eastAsia="仿宋_GB2312" w:hint="eastAsia"/>
          <w:sz w:val="30"/>
          <w:szCs w:val="30"/>
        </w:rPr>
        <w:t>名称、统一社会信用代码、成立时间、注册地、主要办公地点、法定代表人、注册资本、主营业务、</w:t>
      </w:r>
      <w:r w:rsidR="00A4798A">
        <w:rPr>
          <w:rFonts w:ascii="仿宋_GB2312" w:eastAsia="仿宋_GB2312" w:hint="eastAsia"/>
          <w:sz w:val="30"/>
          <w:szCs w:val="30"/>
        </w:rPr>
        <w:t>主要财务数据、</w:t>
      </w:r>
      <w:r w:rsidR="003013A9">
        <w:rPr>
          <w:rFonts w:ascii="仿宋_GB2312" w:eastAsia="仿宋_GB2312" w:hint="eastAsia"/>
          <w:sz w:val="30"/>
          <w:szCs w:val="30"/>
        </w:rPr>
        <w:t>主要股东或实际控制人</w:t>
      </w:r>
      <w:r w:rsidR="00A4798A">
        <w:rPr>
          <w:rFonts w:ascii="仿宋_GB2312" w:eastAsia="仿宋_GB2312" w:hint="eastAsia"/>
          <w:sz w:val="30"/>
          <w:szCs w:val="30"/>
        </w:rPr>
        <w:t>、与上市公司之间的关系</w:t>
      </w:r>
      <w:r w:rsidR="002465E2">
        <w:rPr>
          <w:rFonts w:ascii="仿宋_GB2312" w:eastAsia="仿宋_GB2312" w:hint="eastAsia"/>
          <w:sz w:val="30"/>
          <w:szCs w:val="30"/>
        </w:rPr>
        <w:t>等</w:t>
      </w:r>
      <w:r w:rsidR="003013A9">
        <w:rPr>
          <w:rFonts w:ascii="仿宋_GB2312" w:eastAsia="仿宋_GB2312" w:hint="eastAsia"/>
          <w:sz w:val="30"/>
          <w:szCs w:val="30"/>
        </w:rPr>
        <w:t>。</w:t>
      </w:r>
    </w:p>
    <w:p w14:paraId="7BE1ADAB" w14:textId="14568DA3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交易对方为自然人的，</w:t>
      </w:r>
      <w:r w:rsidR="003013A9">
        <w:rPr>
          <w:rFonts w:ascii="仿宋_GB2312" w:eastAsia="仿宋_GB2312" w:hint="eastAsia"/>
          <w:sz w:val="30"/>
          <w:szCs w:val="30"/>
        </w:rPr>
        <w:t>披露其姓名</w:t>
      </w:r>
      <w:r w:rsidR="003013A9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4F17D2">
        <w:rPr>
          <w:rFonts w:ascii="仿宋_GB2312" w:eastAsia="仿宋_GB2312" w:hAnsi="仿宋_GB2312" w:cs="仿宋_GB2312" w:hint="eastAsia"/>
          <w:sz w:val="30"/>
          <w:szCs w:val="30"/>
        </w:rPr>
        <w:t>主要</w:t>
      </w:r>
      <w:r w:rsidR="003013A9">
        <w:rPr>
          <w:rFonts w:ascii="仿宋_GB2312" w:eastAsia="仿宋_GB2312" w:hint="eastAsia"/>
          <w:color w:val="000000"/>
          <w:sz w:val="30"/>
          <w:szCs w:val="30"/>
        </w:rPr>
        <w:t>就职单位</w:t>
      </w:r>
      <w:r w:rsidR="003013A9">
        <w:rPr>
          <w:rFonts w:ascii="仿宋_GB2312" w:eastAsia="仿宋_GB2312" w:hint="eastAsia"/>
          <w:sz w:val="30"/>
          <w:szCs w:val="30"/>
        </w:rPr>
        <w:t>等基本情况</w:t>
      </w:r>
      <w:r w:rsidR="00434C45">
        <w:rPr>
          <w:rFonts w:ascii="仿宋_GB2312" w:eastAsia="仿宋_GB2312" w:hint="eastAsia"/>
          <w:sz w:val="30"/>
          <w:szCs w:val="30"/>
        </w:rPr>
        <w:t>，</w:t>
      </w:r>
      <w:r w:rsidR="00434C45">
        <w:rPr>
          <w:rFonts w:ascii="仿宋_GB2312" w:eastAsia="仿宋_GB2312" w:hint="eastAsia"/>
          <w:color w:val="000000"/>
          <w:sz w:val="30"/>
          <w:szCs w:val="30"/>
        </w:rPr>
        <w:t>以及</w:t>
      </w:r>
      <w:r w:rsidR="003013A9">
        <w:rPr>
          <w:rFonts w:ascii="仿宋_GB2312" w:eastAsia="仿宋_GB2312" w:hint="eastAsia"/>
          <w:color w:val="000000"/>
          <w:sz w:val="30"/>
          <w:szCs w:val="30"/>
        </w:rPr>
        <w:t>其具有履约能力的证明</w:t>
      </w:r>
      <w:r w:rsidR="00434C45">
        <w:rPr>
          <w:rFonts w:ascii="仿宋_GB2312" w:eastAsia="仿宋_GB2312" w:hint="eastAsia"/>
          <w:sz w:val="30"/>
          <w:szCs w:val="30"/>
        </w:rPr>
        <w:t>、与上市公司之间的关系等</w:t>
      </w:r>
      <w:r w:rsidR="003013A9" w:rsidRPr="009A242D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。</w:t>
      </w:r>
    </w:p>
    <w:p w14:paraId="1BD06672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（二）协议签署的时间、地点、方式。</w:t>
      </w:r>
    </w:p>
    <w:p w14:paraId="2CB5B978" w14:textId="4B428F1C" w:rsidR="00B8596E" w:rsidRDefault="00D57A77" w:rsidP="00B8596E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（三）签订协议已履行的审议决策程序</w:t>
      </w:r>
      <w:r w:rsidR="002E703F">
        <w:rPr>
          <w:rFonts w:ascii="仿宋_GB2312" w:eastAsia="仿宋_GB2312" w:hAnsi="宋体" w:cs="黑体-WinCharSetFFFF-H" w:hint="eastAsia"/>
          <w:kern w:val="0"/>
          <w:sz w:val="30"/>
          <w:szCs w:val="30"/>
        </w:rPr>
        <w:t>、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审批或备案程序</w:t>
      </w:r>
      <w:r w:rsidR="002E703F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，以及尚待满足的条件。</w:t>
      </w:r>
    </w:p>
    <w:p w14:paraId="05A58C6C" w14:textId="77777777" w:rsidR="00C66F5A" w:rsidRDefault="00C66F5A" w:rsidP="00B8596E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</w:p>
    <w:p w14:paraId="03A145C1" w14:textId="3DDD2DB0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黑体-WinCharSetFFFF-H"/>
          <w:b/>
          <w:kern w:val="0"/>
          <w:sz w:val="30"/>
          <w:szCs w:val="30"/>
        </w:rPr>
      </w:pPr>
      <w:r w:rsidRPr="00D57A77">
        <w:rPr>
          <w:rFonts w:ascii="黑体" w:eastAsia="黑体" w:hAnsi="黑体" w:cs="黑体-WinCharSetFFFF-H" w:hint="eastAsia"/>
          <w:b/>
          <w:kern w:val="0"/>
          <w:sz w:val="30"/>
          <w:szCs w:val="30"/>
        </w:rPr>
        <w:t>二、框架协议的主要内容</w:t>
      </w:r>
    </w:p>
    <w:p w14:paraId="5CFDA87F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（一）合作的背景与目标、主要内容、合作模式、合作规模或金额。</w:t>
      </w:r>
    </w:p>
    <w:p w14:paraId="0A35F080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（二）交易各方的主要权利和义务。</w:t>
      </w:r>
    </w:p>
    <w:p w14:paraId="5258023D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lastRenderedPageBreak/>
        <w:t>（三）协议的生效条件、生效时间，以及交易各方的违约责任等。</w:t>
      </w:r>
    </w:p>
    <w:p w14:paraId="155AD0A7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（四）协议实际履行的前置条件、目前已满足的条件。</w:t>
      </w:r>
    </w:p>
    <w:p w14:paraId="58035F1F" w14:textId="692E874F" w:rsid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（五）协议条款有附加或者保留条件的，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予以特别说明。</w:t>
      </w:r>
    </w:p>
    <w:p w14:paraId="59134317" w14:textId="77777777" w:rsidR="00C66F5A" w:rsidRPr="00D57A77" w:rsidRDefault="00C66F5A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</w:p>
    <w:p w14:paraId="05C5E650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黑体-WinCharSetFFFF-H"/>
          <w:b/>
          <w:kern w:val="0"/>
          <w:sz w:val="30"/>
          <w:szCs w:val="30"/>
        </w:rPr>
      </w:pPr>
      <w:r w:rsidRPr="00D57A77">
        <w:rPr>
          <w:rFonts w:ascii="黑体" w:eastAsia="黑体" w:hAnsi="黑体" w:cs="黑体-WinCharSetFFFF-H" w:hint="eastAsia"/>
          <w:b/>
          <w:kern w:val="0"/>
          <w:sz w:val="30"/>
          <w:szCs w:val="30"/>
        </w:rPr>
        <w:t>三、对上市公司的影响</w:t>
      </w:r>
    </w:p>
    <w:p w14:paraId="03204CD8" w14:textId="18A3D1E7" w:rsidR="00C66F5A" w:rsidRPr="00D57A77" w:rsidRDefault="005E18AD" w:rsidP="005E18AD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5E18AD">
        <w:rPr>
          <w:rFonts w:ascii="仿宋_GB2312" w:eastAsia="仿宋_GB2312" w:hAnsi="宋体" w:cs="黑体-WinCharSetFFFF-H" w:hint="eastAsia"/>
          <w:kern w:val="0"/>
          <w:sz w:val="30"/>
          <w:szCs w:val="30"/>
        </w:rPr>
        <w:t>上市公司需客观披露框架协议对公司</w:t>
      </w:r>
      <w:r w:rsidR="00734133">
        <w:rPr>
          <w:rFonts w:ascii="仿宋_GB2312" w:eastAsia="仿宋_GB2312" w:hAnsi="宋体" w:cs="黑体-WinCharSetFFFF-H" w:hint="eastAsia"/>
          <w:kern w:val="0"/>
          <w:sz w:val="30"/>
          <w:szCs w:val="30"/>
        </w:rPr>
        <w:t>经营、业绩等</w:t>
      </w:r>
      <w:r w:rsidRPr="005E18AD">
        <w:rPr>
          <w:rFonts w:ascii="仿宋_GB2312" w:eastAsia="仿宋_GB2312" w:hAnsi="宋体" w:cs="黑体-WinCharSetFFFF-H" w:hint="eastAsia"/>
          <w:kern w:val="0"/>
          <w:sz w:val="30"/>
          <w:szCs w:val="30"/>
        </w:rPr>
        <w:t>的影响</w:t>
      </w:r>
      <w:r w:rsidR="00434C45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，尽量</w:t>
      </w:r>
      <w:r w:rsidR="00434C45" w:rsidRPr="005E18AD">
        <w:rPr>
          <w:rFonts w:ascii="仿宋_GB2312" w:eastAsia="仿宋_GB2312" w:hAnsi="宋体" w:cs="黑体-WinCharSetFFFF-H" w:hint="eastAsia"/>
          <w:kern w:val="0"/>
          <w:sz w:val="30"/>
          <w:szCs w:val="30"/>
        </w:rPr>
        <w:t>使用可量化或可计量的陈述性语言</w:t>
      </w:r>
      <w:r w:rsidRPr="005E18AD">
        <w:rPr>
          <w:rFonts w:ascii="仿宋_GB2312" w:eastAsia="仿宋_GB2312" w:hAnsi="宋体" w:cs="黑体-WinCharSetFFFF-H" w:hint="eastAsia"/>
          <w:kern w:val="0"/>
          <w:sz w:val="30"/>
          <w:szCs w:val="30"/>
        </w:rPr>
        <w:t>。例如，</w:t>
      </w:r>
      <w:r>
        <w:rPr>
          <w:rFonts w:ascii="仿宋_GB2312" w:eastAsia="仿宋_GB2312" w:hAnsi="宋体" w:cs="黑体-WinCharSetFFFF-H" w:hint="eastAsia"/>
          <w:kern w:val="0"/>
          <w:sz w:val="30"/>
          <w:szCs w:val="30"/>
        </w:rPr>
        <w:t>结合具体数据说明</w:t>
      </w:r>
      <w:r w:rsidRPr="005E18AD">
        <w:rPr>
          <w:rFonts w:ascii="仿宋_GB2312" w:eastAsia="仿宋_GB2312" w:hAnsi="宋体" w:cs="黑体-WinCharSetFFFF-H" w:hint="eastAsia"/>
          <w:kern w:val="0"/>
          <w:sz w:val="30"/>
          <w:szCs w:val="30"/>
        </w:rPr>
        <w:t>对公司当年营业收入、净利润是否有重大影响，拟合作事项与公司现有业务有无协同效应等。</w:t>
      </w:r>
    </w:p>
    <w:p w14:paraId="3CD9F310" w14:textId="2AA77CB5" w:rsidR="00D57A77" w:rsidRPr="00D57A77" w:rsidRDefault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</w:p>
    <w:p w14:paraId="6E7F2CE1" w14:textId="0197BD73" w:rsidR="00D57A77" w:rsidRPr="00D57A77" w:rsidRDefault="004F034D" w:rsidP="00774F43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黑体-WinCharSetFFFF-H"/>
          <w:b/>
          <w:kern w:val="0"/>
          <w:sz w:val="30"/>
          <w:szCs w:val="30"/>
        </w:rPr>
      </w:pPr>
      <w:r w:rsidRPr="00640AA4">
        <w:rPr>
          <w:rFonts w:ascii="黑体" w:eastAsia="黑体" w:hAnsi="黑体" w:cs="黑体-WinCharSetFFFF-H" w:hint="eastAsia"/>
          <w:b/>
          <w:kern w:val="0"/>
          <w:sz w:val="30"/>
          <w:szCs w:val="30"/>
        </w:rPr>
        <w:t>四、</w:t>
      </w:r>
      <w:r w:rsidR="00D57A77" w:rsidRPr="00D57A77">
        <w:rPr>
          <w:rFonts w:ascii="黑体" w:eastAsia="黑体" w:hAnsi="黑体" w:cs="黑体-WinCharSetFFFF-H" w:hint="eastAsia"/>
          <w:b/>
          <w:kern w:val="0"/>
          <w:sz w:val="30"/>
          <w:szCs w:val="30"/>
        </w:rPr>
        <w:t>重大风险提示</w:t>
      </w:r>
    </w:p>
    <w:p w14:paraId="1FE9AA47" w14:textId="354B9EC6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公司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审慎披露框架协议生效以及实际履行过程中的重大不确定性，并向投资者充分揭示相关事项的风险。</w:t>
      </w:r>
    </w:p>
    <w:p w14:paraId="6236270E" w14:textId="3116DC09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（一）</w:t>
      </w:r>
      <w:r w:rsidR="00C32391" w:rsidRPr="00C32391">
        <w:rPr>
          <w:rFonts w:ascii="仿宋_GB2312" w:eastAsia="仿宋_GB2312" w:hAnsi="宋体" w:cs="黑体-WinCharSetFFFF-H" w:hint="eastAsia"/>
          <w:kern w:val="0"/>
          <w:sz w:val="30"/>
          <w:szCs w:val="30"/>
        </w:rPr>
        <w:t>框架协议不具有实质约束效力的，上市公司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="00C32391" w:rsidRPr="00C32391">
        <w:rPr>
          <w:rFonts w:ascii="仿宋_GB2312" w:eastAsia="仿宋_GB2312" w:hAnsi="宋体" w:cs="黑体-WinCharSetFFFF-H" w:hint="eastAsia"/>
          <w:kern w:val="0"/>
          <w:sz w:val="30"/>
          <w:szCs w:val="30"/>
        </w:rPr>
        <w:t>充分提示风险。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协议生效条件或履行条件尚未成就的，公司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披露协议生效或履行的前置程序，如审议决策程序、审批或备案程序等。</w:t>
      </w:r>
    </w:p>
    <w:p w14:paraId="528525F1" w14:textId="55041CE6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（二）框架协议涉及新业务、新技术、新模式、新产品的，公司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披露是否已实际开展该合作事项、是否已进行可行性论证、是否已取得必需的行业准入资质或证明、是否配备相应人员等。</w:t>
      </w:r>
    </w:p>
    <w:p w14:paraId="73B24741" w14:textId="2DCF721F" w:rsidR="00DA4CD9" w:rsidRDefault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（三）框架协议涉及项目投资金额较大的，公司</w:t>
      </w:r>
      <w:r w:rsidR="00031CD7">
        <w:rPr>
          <w:rFonts w:ascii="仿宋_GB2312" w:eastAsia="仿宋_GB2312" w:hAnsi="宋体" w:cs="黑体-WinCharSetFFFF-H" w:hint="eastAsia"/>
          <w:kern w:val="0"/>
          <w:sz w:val="30"/>
          <w:szCs w:val="30"/>
        </w:rPr>
        <w:t>需</w:t>
      </w: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披露资金来源、支付方式、支付安排、支付能力等方面的不确定性风险。</w:t>
      </w:r>
    </w:p>
    <w:p w14:paraId="19647EEE" w14:textId="77777777" w:rsidR="00D57A77" w:rsidRPr="00D57A77" w:rsidRDefault="00D57A77" w:rsidP="00D57A77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（四）本所要求披露的其他事项。</w:t>
      </w:r>
    </w:p>
    <w:p w14:paraId="4816632D" w14:textId="77777777" w:rsidR="00653997" w:rsidRDefault="00653997" w:rsidP="00140D56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宋体-WinCharSetFFFF-H"/>
          <w:b/>
          <w:color w:val="000000"/>
          <w:kern w:val="0"/>
          <w:sz w:val="30"/>
          <w:szCs w:val="30"/>
        </w:rPr>
      </w:pPr>
    </w:p>
    <w:p w14:paraId="1DE78766" w14:textId="77777777" w:rsidR="00BF2ECD" w:rsidRDefault="00BF2ECD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lastRenderedPageBreak/>
        <w:t>特此公告。</w:t>
      </w:r>
    </w:p>
    <w:p w14:paraId="5642038F" w14:textId="77777777" w:rsidR="00AC6182" w:rsidRDefault="00AC6182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3D8F64EF" w14:textId="77777777" w:rsidR="00BF2ECD" w:rsidRPr="0094675A" w:rsidRDefault="00CD0630" w:rsidP="00C578DC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××××</w:t>
      </w:r>
      <w:r w:rsidR="00BF2ECD"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股份有限公司董事会</w:t>
      </w:r>
    </w:p>
    <w:p w14:paraId="411FF273" w14:textId="77777777" w:rsidR="00BF2ECD" w:rsidRDefault="00BF2ECD" w:rsidP="00C578DC">
      <w:pPr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年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 </w:t>
      </w: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 </w:t>
      </w:r>
      <w:r w:rsidRPr="0094675A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日</w:t>
      </w:r>
    </w:p>
    <w:p w14:paraId="01A50684" w14:textId="77777777" w:rsidR="009D4445" w:rsidRDefault="009D4445" w:rsidP="00C578DC">
      <w:pPr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32F7962C" w14:textId="55666526" w:rsidR="00653997" w:rsidRPr="00140D56" w:rsidRDefault="004F034D" w:rsidP="00140D56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140D56">
        <w:rPr>
          <w:rFonts w:ascii="仿宋_GB2312" w:eastAsia="仿宋_GB2312" w:hAnsi="宋体" w:hint="eastAsia"/>
          <w:b/>
          <w:color w:val="000000"/>
          <w:sz w:val="30"/>
          <w:szCs w:val="30"/>
        </w:rPr>
        <w:t>上网公告</w:t>
      </w:r>
      <w:r w:rsidR="002E0C7B">
        <w:rPr>
          <w:rFonts w:ascii="仿宋_GB2312" w:eastAsia="仿宋_GB2312" w:hAnsi="宋体" w:hint="eastAsia"/>
          <w:b/>
          <w:color w:val="000000"/>
          <w:sz w:val="30"/>
          <w:szCs w:val="30"/>
        </w:rPr>
        <w:t>文件</w:t>
      </w:r>
    </w:p>
    <w:p w14:paraId="5F48F3DE" w14:textId="4A1C312E" w:rsidR="009D4445" w:rsidRDefault="009E2126" w:rsidP="009D4445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  <w:r>
        <w:rPr>
          <w:rFonts w:ascii="仿宋_GB2312" w:eastAsia="仿宋_GB2312" w:hAnsi="宋体" w:cs="黑体-WinCharSetFFFF-H" w:hint="eastAsia"/>
          <w:kern w:val="0"/>
          <w:sz w:val="30"/>
          <w:szCs w:val="30"/>
        </w:rPr>
        <w:t>相关中介</w:t>
      </w:r>
      <w:r w:rsidR="009D4445"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机构的意见（如</w:t>
      </w:r>
      <w:r w:rsidR="0045237D">
        <w:rPr>
          <w:rFonts w:ascii="仿宋_GB2312" w:eastAsia="仿宋_GB2312" w:hAnsi="宋体" w:cs="黑体-WinCharSetFFFF-H" w:hint="eastAsia"/>
          <w:kern w:val="0"/>
          <w:sz w:val="30"/>
          <w:szCs w:val="30"/>
        </w:rPr>
        <w:t>适用</w:t>
      </w:r>
      <w:r w:rsidR="009D4445" w:rsidRPr="00D57A77">
        <w:rPr>
          <w:rFonts w:ascii="仿宋_GB2312" w:eastAsia="仿宋_GB2312" w:hAnsi="宋体" w:cs="黑体-WinCharSetFFFF-H" w:hint="eastAsia"/>
          <w:kern w:val="0"/>
          <w:sz w:val="30"/>
          <w:szCs w:val="30"/>
        </w:rPr>
        <w:t>）</w:t>
      </w:r>
    </w:p>
    <w:p w14:paraId="35C80755" w14:textId="77777777" w:rsidR="00D14999" w:rsidRPr="00846224" w:rsidRDefault="00D14999" w:rsidP="00846224">
      <w:pPr>
        <w:spacing w:line="560" w:lineRule="exact"/>
        <w:ind w:right="1050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55CE1EA5" w14:textId="77777777" w:rsidR="00BF2ECD" w:rsidRPr="008E2FF0" w:rsidRDefault="00BF2ECD" w:rsidP="00C578DC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8E2FF0">
        <w:rPr>
          <w:rFonts w:ascii="仿宋_GB2312" w:eastAsia="仿宋_GB2312" w:hAnsi="宋体" w:hint="eastAsia"/>
          <w:b/>
          <w:color w:val="000000"/>
          <w:sz w:val="30"/>
          <w:szCs w:val="30"/>
        </w:rPr>
        <w:t>报备文件</w:t>
      </w:r>
    </w:p>
    <w:p w14:paraId="70FACBE1" w14:textId="5A4A152B" w:rsidR="00846224" w:rsidRPr="00846224" w:rsidRDefault="00846224" w:rsidP="00846224">
      <w:pPr>
        <w:tabs>
          <w:tab w:val="left" w:pos="1440"/>
        </w:tabs>
        <w:adjustRightInd w:val="0"/>
        <w:snapToGrid w:val="0"/>
        <w:spacing w:line="560" w:lineRule="exact"/>
        <w:ind w:left="602"/>
        <w:rPr>
          <w:rFonts w:ascii="仿宋_GB2312" w:eastAsia="仿宋_GB2312" w:hAnsi="宋体" w:cs="宋体"/>
          <w:kern w:val="0"/>
          <w:sz w:val="30"/>
          <w:szCs w:val="30"/>
        </w:rPr>
      </w:pPr>
      <w:r w:rsidRPr="00846224">
        <w:rPr>
          <w:rFonts w:ascii="仿宋_GB2312" w:eastAsia="仿宋_GB2312" w:hAnsi="宋体" w:cs="宋体" w:hint="eastAsia"/>
          <w:kern w:val="0"/>
          <w:sz w:val="30"/>
          <w:szCs w:val="30"/>
        </w:rPr>
        <w:t>协议文本</w:t>
      </w:r>
      <w:r w:rsidR="00F33EFA">
        <w:rPr>
          <w:rFonts w:ascii="仿宋_GB2312" w:eastAsia="仿宋_GB2312" w:hAnsi="宋体" w:cs="宋体" w:hint="eastAsia"/>
          <w:kern w:val="0"/>
          <w:sz w:val="30"/>
          <w:szCs w:val="30"/>
        </w:rPr>
        <w:t>及附件</w:t>
      </w:r>
      <w:bookmarkStart w:id="1" w:name="_GoBack"/>
      <w:bookmarkEnd w:id="1"/>
    </w:p>
    <w:p w14:paraId="08F78714" w14:textId="77777777" w:rsidR="00B9184E" w:rsidRPr="00631267" w:rsidRDefault="00EE252E" w:rsidP="00C578DC">
      <w:pPr>
        <w:spacing w:line="560" w:lineRule="exact"/>
      </w:pPr>
    </w:p>
    <w:sectPr w:rsidR="00B9184E" w:rsidRPr="00631267" w:rsidSect="005C15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78BF" w14:textId="77777777" w:rsidR="00EE252E" w:rsidRDefault="00EE252E" w:rsidP="00B3338B">
      <w:r>
        <w:separator/>
      </w:r>
    </w:p>
  </w:endnote>
  <w:endnote w:type="continuationSeparator" w:id="0">
    <w:p w14:paraId="47483984" w14:textId="77777777" w:rsidR="00EE252E" w:rsidRDefault="00EE252E" w:rsidP="00B3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-WinCharSetFFFF-H">
    <w:altName w:val="等线"/>
    <w:charset w:val="86"/>
    <w:family w:val="auto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01252"/>
      <w:docPartObj>
        <w:docPartGallery w:val="Page Numbers (Bottom of Page)"/>
        <w:docPartUnique/>
      </w:docPartObj>
    </w:sdtPr>
    <w:sdtEndPr/>
    <w:sdtContent>
      <w:p w14:paraId="0EA3B645" w14:textId="717CC8A0" w:rsidR="005C1562" w:rsidRDefault="004F034D" w:rsidP="00413809">
        <w:pPr>
          <w:pStyle w:val="a3"/>
          <w:jc w:val="center"/>
        </w:pPr>
        <w:r>
          <w:fldChar w:fldCharType="begin"/>
        </w:r>
        <w:r w:rsidR="008E2FF0">
          <w:instrText xml:space="preserve"> PAGE   \* MERGEFORMAT </w:instrText>
        </w:r>
        <w:r>
          <w:fldChar w:fldCharType="separate"/>
        </w:r>
        <w:r w:rsidR="00E545DB" w:rsidRPr="00E545D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F36B" w14:textId="77777777" w:rsidR="00EE252E" w:rsidRDefault="00EE252E" w:rsidP="00B3338B">
      <w:r>
        <w:separator/>
      </w:r>
    </w:p>
  </w:footnote>
  <w:footnote w:type="continuationSeparator" w:id="0">
    <w:p w14:paraId="5F7B3ACF" w14:textId="77777777" w:rsidR="00EE252E" w:rsidRDefault="00EE252E" w:rsidP="00B3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2605794"/>
    <w:multiLevelType w:val="hybridMultilevel"/>
    <w:tmpl w:val="000416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8030EAA"/>
    <w:multiLevelType w:val="hybridMultilevel"/>
    <w:tmpl w:val="C24ECA4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264F94"/>
    <w:multiLevelType w:val="hybridMultilevel"/>
    <w:tmpl w:val="314EDB5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52E561F7"/>
    <w:multiLevelType w:val="hybridMultilevel"/>
    <w:tmpl w:val="081C88AE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5" w15:restartNumberingAfterBreak="0">
    <w:nsid w:val="6DC91369"/>
    <w:multiLevelType w:val="hybridMultilevel"/>
    <w:tmpl w:val="162265A4"/>
    <w:lvl w:ilvl="0" w:tplc="D2C2D392">
      <w:start w:val="1"/>
      <w:numFmt w:val="decimal"/>
      <w:lvlText w:val="%1."/>
      <w:lvlJc w:val="left"/>
      <w:pPr>
        <w:ind w:left="960" w:hanging="360"/>
      </w:pPr>
      <w:rPr>
        <w:rFonts w:hAnsi="Calibr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74646B16"/>
    <w:multiLevelType w:val="hybridMultilevel"/>
    <w:tmpl w:val="0F104F0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CD"/>
    <w:rsid w:val="00000558"/>
    <w:rsid w:val="00023A0A"/>
    <w:rsid w:val="00031CD7"/>
    <w:rsid w:val="00053889"/>
    <w:rsid w:val="000B1415"/>
    <w:rsid w:val="000B2C25"/>
    <w:rsid w:val="00126188"/>
    <w:rsid w:val="00134885"/>
    <w:rsid w:val="00135318"/>
    <w:rsid w:val="001368F4"/>
    <w:rsid w:val="00140D56"/>
    <w:rsid w:val="0014463F"/>
    <w:rsid w:val="001646A9"/>
    <w:rsid w:val="00170305"/>
    <w:rsid w:val="00185BB1"/>
    <w:rsid w:val="00187942"/>
    <w:rsid w:val="001D5B3D"/>
    <w:rsid w:val="002037C8"/>
    <w:rsid w:val="0021036A"/>
    <w:rsid w:val="00235535"/>
    <w:rsid w:val="002465E2"/>
    <w:rsid w:val="00252C72"/>
    <w:rsid w:val="00270B31"/>
    <w:rsid w:val="002C0E3F"/>
    <w:rsid w:val="002E0C7B"/>
    <w:rsid w:val="002E703F"/>
    <w:rsid w:val="003013A9"/>
    <w:rsid w:val="00313A26"/>
    <w:rsid w:val="00340CC5"/>
    <w:rsid w:val="00353155"/>
    <w:rsid w:val="00375E44"/>
    <w:rsid w:val="00384370"/>
    <w:rsid w:val="003C366C"/>
    <w:rsid w:val="003C3D33"/>
    <w:rsid w:val="003F0DDC"/>
    <w:rsid w:val="00412966"/>
    <w:rsid w:val="00413809"/>
    <w:rsid w:val="00426F1A"/>
    <w:rsid w:val="00434C45"/>
    <w:rsid w:val="0045133B"/>
    <w:rsid w:val="0045237D"/>
    <w:rsid w:val="00460864"/>
    <w:rsid w:val="00481B7D"/>
    <w:rsid w:val="004A268D"/>
    <w:rsid w:val="004F034D"/>
    <w:rsid w:val="004F17D2"/>
    <w:rsid w:val="00501073"/>
    <w:rsid w:val="00522C19"/>
    <w:rsid w:val="00530515"/>
    <w:rsid w:val="005311E5"/>
    <w:rsid w:val="00541209"/>
    <w:rsid w:val="0056522F"/>
    <w:rsid w:val="0056773F"/>
    <w:rsid w:val="005A63A0"/>
    <w:rsid w:val="005A6C23"/>
    <w:rsid w:val="005E18AD"/>
    <w:rsid w:val="0060260C"/>
    <w:rsid w:val="00615711"/>
    <w:rsid w:val="006241B2"/>
    <w:rsid w:val="00631267"/>
    <w:rsid w:val="00640AA4"/>
    <w:rsid w:val="006462A1"/>
    <w:rsid w:val="00650A14"/>
    <w:rsid w:val="00650F47"/>
    <w:rsid w:val="00653997"/>
    <w:rsid w:val="006754DD"/>
    <w:rsid w:val="006B45CE"/>
    <w:rsid w:val="00721FF0"/>
    <w:rsid w:val="0072547A"/>
    <w:rsid w:val="00734133"/>
    <w:rsid w:val="00752421"/>
    <w:rsid w:val="00754380"/>
    <w:rsid w:val="00762F25"/>
    <w:rsid w:val="00774F43"/>
    <w:rsid w:val="007A51F4"/>
    <w:rsid w:val="007C21F5"/>
    <w:rsid w:val="007E4DFB"/>
    <w:rsid w:val="00834601"/>
    <w:rsid w:val="00846224"/>
    <w:rsid w:val="008531FF"/>
    <w:rsid w:val="008667BB"/>
    <w:rsid w:val="00872B4C"/>
    <w:rsid w:val="008B15B7"/>
    <w:rsid w:val="008E2FF0"/>
    <w:rsid w:val="008F3C37"/>
    <w:rsid w:val="00912B06"/>
    <w:rsid w:val="0092638C"/>
    <w:rsid w:val="0099465D"/>
    <w:rsid w:val="009A1913"/>
    <w:rsid w:val="009D4445"/>
    <w:rsid w:val="009E2126"/>
    <w:rsid w:val="00A317FA"/>
    <w:rsid w:val="00A447CF"/>
    <w:rsid w:val="00A4798A"/>
    <w:rsid w:val="00AA1DF6"/>
    <w:rsid w:val="00AC6182"/>
    <w:rsid w:val="00B3338B"/>
    <w:rsid w:val="00B62AE5"/>
    <w:rsid w:val="00B6742F"/>
    <w:rsid w:val="00B8596E"/>
    <w:rsid w:val="00B876D5"/>
    <w:rsid w:val="00BD2B25"/>
    <w:rsid w:val="00BF2ECD"/>
    <w:rsid w:val="00BF5600"/>
    <w:rsid w:val="00C32391"/>
    <w:rsid w:val="00C578DC"/>
    <w:rsid w:val="00C66F5A"/>
    <w:rsid w:val="00CD0630"/>
    <w:rsid w:val="00D14999"/>
    <w:rsid w:val="00D17551"/>
    <w:rsid w:val="00D47F3E"/>
    <w:rsid w:val="00D53B98"/>
    <w:rsid w:val="00D567C1"/>
    <w:rsid w:val="00D57936"/>
    <w:rsid w:val="00D57A77"/>
    <w:rsid w:val="00D625DE"/>
    <w:rsid w:val="00DA03F1"/>
    <w:rsid w:val="00DA4CD9"/>
    <w:rsid w:val="00DB4D14"/>
    <w:rsid w:val="00DD5D73"/>
    <w:rsid w:val="00DE4FB2"/>
    <w:rsid w:val="00E17442"/>
    <w:rsid w:val="00E21928"/>
    <w:rsid w:val="00E2419C"/>
    <w:rsid w:val="00E545DB"/>
    <w:rsid w:val="00EB0D23"/>
    <w:rsid w:val="00EE252E"/>
    <w:rsid w:val="00EE3473"/>
    <w:rsid w:val="00F14177"/>
    <w:rsid w:val="00F33EFA"/>
    <w:rsid w:val="00F71B8F"/>
    <w:rsid w:val="00F92459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8E672"/>
  <w15:docId w15:val="{CB2F85D2-BFEA-42D4-B9DC-941BA2E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2EC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E2FF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0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05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E70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703F"/>
    <w:rPr>
      <w:rFonts w:ascii="Calibri" w:eastAsia="宋体" w:hAnsi="Calibri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426F1A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426F1A"/>
    <w:rPr>
      <w:rFonts w:ascii="宋体" w:eastAsia="宋体" w:hAnsi="Calibr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2419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2419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2419C"/>
    <w:rPr>
      <w:rFonts w:ascii="Calibri" w:eastAsia="宋体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19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2419C"/>
    <w:rPr>
      <w:rFonts w:ascii="Calibri" w:eastAsia="宋体" w:hAnsi="Calibri" w:cs="Times New Roman"/>
      <w:b/>
      <w:bCs/>
    </w:rPr>
  </w:style>
  <w:style w:type="paragraph" w:styleId="af1">
    <w:name w:val="Revision"/>
    <w:hidden/>
    <w:uiPriority w:val="99"/>
    <w:semiHidden/>
    <w:rsid w:val="00774F4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5CDB-579C-4CE5-AA4C-94E8B383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2022-04-23T14:35:00Z</dcterms:created>
  <dcterms:modified xsi:type="dcterms:W3CDTF">2022-05-05T09:40:00Z</dcterms:modified>
</cp:coreProperties>
</file>