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sz w:val="36"/>
          <w:szCs w:val="36"/>
        </w:rPr>
      </w:pPr>
      <w:bookmarkStart w:id="0" w:name="_Toc356840103"/>
      <w:r>
        <w:rPr>
          <w:rFonts w:ascii="Times New Roman" w:hAnsi="Times New Roman" w:eastAsia="黑体"/>
          <w:sz w:val="36"/>
          <w:szCs w:val="36"/>
        </w:rPr>
        <w:t>第三十</w:t>
      </w:r>
      <w:r>
        <w:rPr>
          <w:rFonts w:hint="eastAsia" w:ascii="Times New Roman" w:hAnsi="Times New Roman" w:eastAsia="黑体"/>
          <w:sz w:val="36"/>
          <w:szCs w:val="36"/>
        </w:rPr>
        <w:t>一</w:t>
      </w:r>
      <w:r>
        <w:rPr>
          <w:rFonts w:ascii="Times New Roman" w:hAnsi="Times New Roman" w:eastAsia="黑体"/>
          <w:sz w:val="36"/>
          <w:szCs w:val="36"/>
        </w:rPr>
        <w:t>号 上市公司股份质押（冻结、标记、解质、解冻、解除标记）公告</w:t>
      </w:r>
      <w:bookmarkEnd w:id="0"/>
    </w:p>
    <w:p>
      <w:pPr>
        <w:autoSpaceDE w:val="0"/>
        <w:autoSpaceDN w:val="0"/>
        <w:adjustRightInd w:val="0"/>
        <w:spacing w:line="560" w:lineRule="exact"/>
        <w:jc w:val="center"/>
        <w:rPr>
          <w:rFonts w:ascii="Times New Roman" w:hAnsi="Times New Roman" w:eastAsia="仿宋_GB2312"/>
          <w:sz w:val="30"/>
          <w:szCs w:val="30"/>
        </w:rPr>
      </w:pPr>
    </w:p>
    <w:p>
      <w:pPr>
        <w:adjustRightInd w:val="0"/>
        <w:snapToGrid w:val="0"/>
        <w:spacing w:line="560" w:lineRule="exact"/>
        <w:rPr>
          <w:rFonts w:ascii="Times New Roman" w:hAnsi="Times New Roman" w:eastAsia="仿宋_GB2312"/>
          <w:b/>
          <w:sz w:val="30"/>
          <w:szCs w:val="30"/>
        </w:rPr>
      </w:pPr>
      <w:r>
        <w:rPr>
          <w:rFonts w:ascii="Times New Roman" w:hAnsi="Times New Roman" w:eastAsia="仿宋_GB2312"/>
          <w:b/>
          <w:sz w:val="30"/>
          <w:szCs w:val="30"/>
        </w:rPr>
        <w:t>适用情形：</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1.本公告格式所述质押，包括场内办理的质押式回购，以及任何形式的场外质押；股东及其一致</w:t>
      </w:r>
      <w:bookmarkStart w:id="1" w:name="_GoBack"/>
      <w:bookmarkEnd w:id="1"/>
      <w:r>
        <w:rPr>
          <w:rFonts w:ascii="Times New Roman" w:hAnsi="Times New Roman" w:eastAsia="仿宋_GB2312"/>
          <w:sz w:val="30"/>
          <w:szCs w:val="30"/>
        </w:rPr>
        <w:t>行动人质押、冻结/标记、解质、解冻/解除标记的股份数量、比例需合并计算。</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color w:val="000000"/>
          <w:kern w:val="0"/>
          <w:sz w:val="30"/>
          <w:szCs w:val="30"/>
        </w:rPr>
        <w:t>2</w:t>
      </w:r>
      <w:r>
        <w:rPr>
          <w:rFonts w:ascii="Times New Roman" w:hAnsi="Times New Roman" w:eastAsia="仿宋_GB2312"/>
          <w:sz w:val="30"/>
          <w:szCs w:val="30"/>
        </w:rPr>
        <w:t>.上市公司股东及其一致行动人所持公司5%以上的股份，出现强制平仓或者强制过户风险时，应当及时告知上市公司，并适用本披露公告。</w:t>
      </w:r>
    </w:p>
    <w:p>
      <w:pPr>
        <w:adjustRightInd w:val="0"/>
        <w:snapToGrid w:val="0"/>
        <w:spacing w:line="560" w:lineRule="exact"/>
        <w:ind w:firstLine="588" w:firstLineChars="196"/>
        <w:rPr>
          <w:rFonts w:ascii="Times New Roman" w:hAnsi="Times New Roman" w:eastAsia="仿宋_GB2312"/>
          <w:sz w:val="30"/>
          <w:szCs w:val="30"/>
        </w:rPr>
      </w:pPr>
      <w:r>
        <w:rPr>
          <w:rFonts w:ascii="Times New Roman" w:hAnsi="Times New Roman" w:eastAsia="仿宋_GB2312"/>
          <w:sz w:val="30"/>
          <w:szCs w:val="30"/>
        </w:rPr>
        <w:t>3.上市公司股东及其一致行动人所持股份被拍卖（包括司法机关等依法采取的拍卖、变卖、划转等强制执行措施）、托管、设定信托或限制表决权的，参照适用本公告格式披露公告。</w:t>
      </w:r>
    </w:p>
    <w:p>
      <w:pPr>
        <w:adjustRightInd w:val="0"/>
        <w:snapToGrid w:val="0"/>
        <w:spacing w:line="560" w:lineRule="exact"/>
        <w:ind w:firstLine="600" w:firstLineChars="200"/>
        <w:jc w:val="left"/>
        <w:rPr>
          <w:rFonts w:ascii="Times New Roman" w:hAnsi="Times New Roman" w:eastAsia="仿宋_GB2312"/>
          <w:sz w:val="30"/>
          <w:szCs w:val="30"/>
        </w:rPr>
      </w:pPr>
    </w:p>
    <w:p>
      <w:pPr>
        <w:adjustRightInd w:val="0"/>
        <w:snapToGrid w:val="0"/>
        <w:spacing w:line="560" w:lineRule="exact"/>
        <w:rPr>
          <w:rFonts w:ascii="Times New Roman" w:hAnsi="Times New Roman" w:eastAsia="仿宋_GB2312"/>
          <w:sz w:val="30"/>
          <w:szCs w:val="30"/>
        </w:rPr>
      </w:pPr>
      <w:r>
        <w:rPr>
          <w:rFonts w:ascii="Times New Roman" w:hAnsi="Times New Roman" w:eastAsia="仿宋_GB2312"/>
          <w:sz w:val="30"/>
          <w:szCs w:val="30"/>
        </w:rPr>
        <w:t>证券代码：              证券简称：             公告编号：</w:t>
      </w:r>
    </w:p>
    <w:p>
      <w:pPr>
        <w:adjustRightInd w:val="0"/>
        <w:snapToGrid w:val="0"/>
        <w:spacing w:line="560" w:lineRule="exact"/>
        <w:ind w:firstLine="720" w:firstLineChars="200"/>
        <w:jc w:val="center"/>
        <w:rPr>
          <w:rFonts w:ascii="Times New Roman" w:hAnsi="Times New Roman" w:eastAsia="仿宋_GB2312"/>
          <w:sz w:val="36"/>
          <w:szCs w:val="36"/>
        </w:rPr>
      </w:pPr>
    </w:p>
    <w:p>
      <w:pPr>
        <w:adjustRightInd w:val="0"/>
        <w:snapToGrid w:val="0"/>
        <w:spacing w:beforeLines="50" w:line="560" w:lineRule="exact"/>
        <w:jc w:val="center"/>
        <w:rPr>
          <w:rFonts w:ascii="仿宋_GB2312" w:hAnsi="Times New Roman" w:eastAsia="仿宋_GB2312"/>
          <w:bCs/>
          <w:color w:val="000000"/>
          <w:sz w:val="30"/>
          <w:szCs w:val="30"/>
        </w:rPr>
      </w:pPr>
      <w:r>
        <w:rPr>
          <w:rFonts w:hint="eastAsia" w:ascii="仿宋_GB2312" w:hAnsi="Times New Roman" w:eastAsia="仿宋_GB2312"/>
          <w:bCs/>
          <w:color w:val="000000"/>
          <w:sz w:val="30"/>
          <w:szCs w:val="30"/>
        </w:rPr>
        <w:t>XXXX股份有限公司股份质押</w:t>
      </w:r>
    </w:p>
    <w:p>
      <w:pPr>
        <w:adjustRightInd w:val="0"/>
        <w:snapToGrid w:val="0"/>
        <w:spacing w:beforeLines="50" w:line="560" w:lineRule="exact"/>
        <w:jc w:val="center"/>
        <w:rPr>
          <w:rFonts w:ascii="Times New Roman" w:hAnsi="Times New Roman" w:eastAsia="仿宋_GB2312"/>
          <w:bCs/>
          <w:color w:val="000000"/>
          <w:sz w:val="30"/>
          <w:szCs w:val="30"/>
        </w:rPr>
      </w:pPr>
      <w:r>
        <w:rPr>
          <w:rFonts w:ascii="Times New Roman" w:hAnsi="Times New Roman" w:eastAsia="仿宋_GB2312"/>
          <w:bCs/>
          <w:color w:val="000000"/>
          <w:sz w:val="30"/>
          <w:szCs w:val="30"/>
        </w:rPr>
        <w:t>（冻结、标记、解质、解冻、解除标记）公告</w:t>
      </w:r>
    </w:p>
    <w:p>
      <w:pPr>
        <w:widowControl/>
        <w:spacing w:line="560" w:lineRule="exact"/>
        <w:jc w:val="center"/>
        <w:rPr>
          <w:rFonts w:ascii="Times New Roman" w:hAnsi="Times New Roman" w:eastAsia="仿宋_GB2312"/>
          <w:color w:val="000000"/>
          <w:kern w:val="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Times New Roman" w:hAnsi="Times New Roman" w:eastAsia="仿宋_GB2312"/>
          <w:b/>
          <w:sz w:val="30"/>
          <w:szCs w:val="30"/>
        </w:rPr>
      </w:pPr>
      <w:r>
        <w:rPr>
          <w:rFonts w:ascii="Times New Roman" w:hAnsi="Times New Roman" w:eastAsia="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重要内容提示:</w:t>
      </w:r>
    </w:p>
    <w:p>
      <w:pPr>
        <w:numPr>
          <w:ilvl w:val="0"/>
          <w:numId w:val="1"/>
        </w:numPr>
        <w:adjustRightInd w:val="0"/>
        <w:snapToGrid w:val="0"/>
        <w:spacing w:line="560" w:lineRule="exact"/>
        <w:ind w:left="0" w:firstLine="600" w:firstLineChars="200"/>
        <w:jc w:val="left"/>
        <w:rPr>
          <w:rFonts w:ascii="Times New Roman" w:hAnsi="Times New Roman" w:eastAsia="仿宋_GB2312"/>
          <w:sz w:val="30"/>
          <w:szCs w:val="30"/>
        </w:rPr>
      </w:pPr>
      <w:r>
        <w:rPr>
          <w:rFonts w:ascii="Times New Roman" w:hAnsi="Times New Roman" w:eastAsia="仿宋_GB2312"/>
          <w:sz w:val="30"/>
          <w:szCs w:val="30"/>
        </w:rPr>
        <w:t>股东持有上市公司股份数量及占公司总股本比例，股东持有上市公司股份累计质押数量（含本次）及占其持股数量比例</w:t>
      </w:r>
    </w:p>
    <w:p>
      <w:pPr>
        <w:numPr>
          <w:ilvl w:val="0"/>
          <w:numId w:val="1"/>
        </w:numPr>
        <w:adjustRightInd w:val="0"/>
        <w:snapToGrid w:val="0"/>
        <w:spacing w:line="560" w:lineRule="exact"/>
        <w:ind w:left="0" w:firstLine="600" w:firstLineChars="200"/>
        <w:jc w:val="left"/>
        <w:rPr>
          <w:rFonts w:ascii="Times New Roman" w:hAnsi="Times New Roman" w:eastAsia="仿宋_GB2312"/>
          <w:sz w:val="30"/>
          <w:szCs w:val="30"/>
        </w:rPr>
      </w:pPr>
      <w:r>
        <w:rPr>
          <w:rFonts w:ascii="Times New Roman" w:hAnsi="Times New Roman" w:eastAsia="仿宋_GB2312"/>
          <w:sz w:val="30"/>
          <w:szCs w:val="30"/>
        </w:rPr>
        <w:t>控股股东或第一大股东及其一致行动人（以下统称控股股东）累计质押股份数量（含本次）占其持股数量比例达到或超过80%的情况（如适用）</w:t>
      </w:r>
    </w:p>
    <w:p>
      <w:pPr>
        <w:numPr>
          <w:ilvl w:val="0"/>
          <w:numId w:val="1"/>
        </w:numPr>
        <w:adjustRightInd w:val="0"/>
        <w:snapToGrid w:val="0"/>
        <w:spacing w:line="560" w:lineRule="exact"/>
        <w:ind w:left="0" w:firstLine="600" w:firstLineChars="200"/>
        <w:jc w:val="left"/>
        <w:rPr>
          <w:rFonts w:ascii="Times New Roman" w:hAnsi="Times New Roman" w:eastAsia="仿宋_GB2312"/>
          <w:sz w:val="30"/>
          <w:szCs w:val="30"/>
        </w:rPr>
      </w:pPr>
      <w:r>
        <w:rPr>
          <w:rFonts w:ascii="Times New Roman" w:hAnsi="Times New Roman" w:eastAsia="仿宋_GB2312"/>
          <w:sz w:val="30"/>
          <w:szCs w:val="30"/>
        </w:rPr>
        <w:t>股东所持公司5%以上的股份出现强制平仓或者强制过户的风险（如适用）</w:t>
      </w:r>
    </w:p>
    <w:p>
      <w:pPr>
        <w:adjustRightInd w:val="0"/>
        <w:snapToGrid w:val="0"/>
        <w:spacing w:line="560" w:lineRule="exact"/>
        <w:ind w:firstLine="602" w:firstLineChars="200"/>
        <w:rPr>
          <w:rFonts w:ascii="Times New Roman" w:hAnsi="Times New Roman"/>
          <w:b/>
          <w:sz w:val="30"/>
          <w:szCs w:val="30"/>
        </w:rPr>
      </w:pPr>
    </w:p>
    <w:p>
      <w:pPr>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一、上市公司股份质押</w:t>
      </w:r>
    </w:p>
    <w:p>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公司于XXXX年XX月XX日获悉XX股东所持有本公司的部分股份被质押，具体情况如下。</w:t>
      </w:r>
    </w:p>
    <w:p>
      <w:pPr>
        <w:overflowPunct w:val="0"/>
        <w:autoSpaceDE w:val="0"/>
        <w:autoSpaceDN w:val="0"/>
        <w:adjustRightIn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1.本次股份质押基本情况（如有多名股东、多笔质押的，应当逐笔分开披露）</w:t>
      </w:r>
    </w:p>
    <w:tbl>
      <w:tblPr>
        <w:tblStyle w:val="8"/>
        <w:tblW w:w="10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277"/>
        <w:gridCol w:w="992"/>
        <w:gridCol w:w="1134"/>
        <w:gridCol w:w="811"/>
        <w:gridCol w:w="993"/>
        <w:gridCol w:w="993"/>
        <w:gridCol w:w="992"/>
        <w:gridCol w:w="850"/>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股东名称</w:t>
            </w:r>
          </w:p>
        </w:tc>
        <w:tc>
          <w:tcPr>
            <w:tcW w:w="127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是否为控股股东</w:t>
            </w: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本次质押股数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是否为限售股（如是，注明限售类型）</w:t>
            </w:r>
          </w:p>
        </w:tc>
        <w:tc>
          <w:tcPr>
            <w:tcW w:w="8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是否补充质押</w:t>
            </w:r>
          </w:p>
        </w:tc>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质押起始日</w:t>
            </w:r>
          </w:p>
        </w:tc>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质押到期日</w:t>
            </w: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质权人</w:t>
            </w: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占其所持股份比例</w:t>
            </w:r>
          </w:p>
        </w:tc>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占公司总股本比例</w:t>
            </w: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质押融资资金用途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p>
        </w:tc>
        <w:tc>
          <w:tcPr>
            <w:tcW w:w="127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p>
        </w:tc>
        <w:tc>
          <w:tcPr>
            <w:tcW w:w="127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left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合计</w:t>
            </w:r>
          </w:p>
        </w:tc>
        <w:tc>
          <w:tcPr>
            <w:tcW w:w="127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r>
    </w:tbl>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质押用途应当明确具体类型，如支持上市公司生产经营、个人消费、偿还债务、自身生产经营、股权类投资、债权类投资、不动产投资、二级市场证券投资、委托理财、补充质押、其他（请注明具体类型）等。</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2.拟质押股份是否已被用作重大资产重组业绩补偿等事项的担保或其他保障用途，质权人知悉相关股份具有潜在业绩补偿义务的情况，以及与质权人就相关股份在履行业绩补偿义务时处置方式的约定。</w:t>
      </w:r>
    </w:p>
    <w:p>
      <w:pPr>
        <w:overflowPunct w:val="0"/>
        <w:autoSpaceDE w:val="0"/>
        <w:autoSpaceDN w:val="0"/>
        <w:adjustRightIn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3.股东累计质押股份情况</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截至公告披露日，上述股东及其一致行动人累计质押股份情况如下：</w:t>
      </w:r>
    </w:p>
    <w:tbl>
      <w:tblPr>
        <w:tblStyle w:val="8"/>
        <w:tblW w:w="64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797"/>
        <w:gridCol w:w="711"/>
        <w:gridCol w:w="1132"/>
        <w:gridCol w:w="1132"/>
        <w:gridCol w:w="994"/>
        <w:gridCol w:w="983"/>
        <w:gridCol w:w="1143"/>
        <w:gridCol w:w="1134"/>
        <w:gridCol w:w="1134"/>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351" w:type="pct"/>
            <w:vMerge w:val="restar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股东名称</w:t>
            </w:r>
          </w:p>
        </w:tc>
        <w:tc>
          <w:tcPr>
            <w:tcW w:w="360" w:type="pct"/>
            <w:vMerge w:val="restar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持股数量</w:t>
            </w:r>
          </w:p>
        </w:tc>
        <w:tc>
          <w:tcPr>
            <w:tcW w:w="321" w:type="pct"/>
            <w:vMerge w:val="restar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持股比例</w:t>
            </w:r>
          </w:p>
        </w:tc>
        <w:tc>
          <w:tcPr>
            <w:tcW w:w="511" w:type="pct"/>
            <w:vMerge w:val="restar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本次质押前累计质押数量</w:t>
            </w:r>
          </w:p>
        </w:tc>
        <w:tc>
          <w:tcPr>
            <w:tcW w:w="511" w:type="pct"/>
            <w:vMerge w:val="restar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本次质押后累计质押数量</w:t>
            </w:r>
          </w:p>
        </w:tc>
        <w:tc>
          <w:tcPr>
            <w:tcW w:w="449" w:type="pct"/>
            <w:vMerge w:val="restar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占其所持股份比例</w:t>
            </w:r>
          </w:p>
        </w:tc>
        <w:tc>
          <w:tcPr>
            <w:tcW w:w="444" w:type="pct"/>
            <w:vMerge w:val="restar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占公司总股本比例</w:t>
            </w:r>
          </w:p>
        </w:tc>
        <w:tc>
          <w:tcPr>
            <w:tcW w:w="1028" w:type="pct"/>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已质押股份情况</w:t>
            </w:r>
          </w:p>
        </w:tc>
        <w:tc>
          <w:tcPr>
            <w:tcW w:w="1024" w:type="pct"/>
            <w:gridSpan w:val="2"/>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未质押股份情况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351" w:type="pct"/>
            <w:vMerge w:val="continue"/>
            <w:tcBorders>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p>
        </w:tc>
        <w:tc>
          <w:tcPr>
            <w:tcW w:w="360" w:type="pct"/>
            <w:vMerge w:val="continue"/>
            <w:tcBorders>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p>
        </w:tc>
        <w:tc>
          <w:tcPr>
            <w:tcW w:w="321" w:type="pct"/>
            <w:vMerge w:val="continue"/>
            <w:tcBorders>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p>
        </w:tc>
        <w:tc>
          <w:tcPr>
            <w:tcW w:w="511" w:type="pct"/>
            <w:vMerge w:val="continue"/>
            <w:tcBorders>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511" w:type="pct"/>
            <w:vMerge w:val="continue"/>
            <w:tcBorders>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p>
        </w:tc>
        <w:tc>
          <w:tcPr>
            <w:tcW w:w="449" w:type="pct"/>
            <w:vMerge w:val="continue"/>
            <w:tcBorders>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p>
        </w:tc>
        <w:tc>
          <w:tcPr>
            <w:tcW w:w="444" w:type="pct"/>
            <w:vMerge w:val="continue"/>
            <w:tcBorders>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p>
        </w:tc>
        <w:tc>
          <w:tcPr>
            <w:tcW w:w="51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已质押股份中限售股份数量</w:t>
            </w:r>
          </w:p>
        </w:tc>
        <w:tc>
          <w:tcPr>
            <w:tcW w:w="512" w:type="pct"/>
            <w:tcBorders>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已质押股份中冻结股份数量</w:t>
            </w:r>
          </w:p>
        </w:tc>
        <w:tc>
          <w:tcPr>
            <w:tcW w:w="512" w:type="pct"/>
            <w:tcBorders>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未质押股份中限售股份数量</w:t>
            </w:r>
          </w:p>
        </w:tc>
        <w:tc>
          <w:tcPr>
            <w:tcW w:w="512" w:type="pct"/>
            <w:tcBorders>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未质押股份中冻结股份数量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sz w:val="24"/>
                <w:szCs w:val="24"/>
              </w:rPr>
            </w:pPr>
          </w:p>
        </w:tc>
        <w:tc>
          <w:tcPr>
            <w:tcW w:w="360"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321"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511"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511"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449"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444"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516"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sz w:val="24"/>
                <w:szCs w:val="24"/>
              </w:rPr>
            </w:pPr>
          </w:p>
        </w:tc>
        <w:tc>
          <w:tcPr>
            <w:tcW w:w="360"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321"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511"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511"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449"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444"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51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sz w:val="24"/>
                <w:szCs w:val="24"/>
              </w:rPr>
            </w:pPr>
            <w:r>
              <w:rPr>
                <w:rFonts w:ascii="Times New Roman" w:hAnsi="Times New Roman" w:eastAsia="仿宋_GB2312"/>
                <w:sz w:val="24"/>
                <w:szCs w:val="24"/>
              </w:rPr>
              <w:t>合计</w:t>
            </w:r>
          </w:p>
        </w:tc>
        <w:tc>
          <w:tcPr>
            <w:tcW w:w="360"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321"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511"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511"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449"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444"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516"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r>
    </w:tbl>
    <w:p>
      <w:pPr>
        <w:adjustRightInd w:val="0"/>
        <w:snapToGrid w:val="0"/>
        <w:spacing w:line="560" w:lineRule="exact"/>
        <w:ind w:firstLine="602" w:firstLineChars="200"/>
        <w:rPr>
          <w:rFonts w:ascii="Times New Roman" w:hAnsi="Times New Roman" w:eastAsia="黑体"/>
          <w:b/>
          <w:sz w:val="30"/>
          <w:szCs w:val="30"/>
        </w:rPr>
      </w:pPr>
    </w:p>
    <w:p>
      <w:pPr>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二、上市公司控股股东股份质押情况</w:t>
      </w:r>
    </w:p>
    <w:p>
      <w:pPr>
        <w:adjustRightInd w:val="0"/>
        <w:snapToGri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（一）控股股东累计质押股份比例达到或超过50%的，本次及后续每笔质押均需予以披露。除披露本公告格式第一条规定的信息外，还应当披露以下信息：</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1.控股股东未来半年和一年内将分别到期的质押股份数量、占其所持股份比例、占公司总股本比例及对应融资余额，并说明资金偿还能力、还款资金来源及具体安排。</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2.控股股东是否存在通过非经营性资金占用、违规担保、关联交易等侵害上市公司利益的情况。如是，请说明具体情况及解决措施，本次股份质押融资是否用于解决上述情形。</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3.控股股东质押事项对上市公司的影响</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（1）可能对公司生产经营产生的影响，至少应当包括对公司主营业务、融资授信及融资成本、持续经营能力产生的影响。</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（2）可能对公司治理产生的影响，至少应当包括股东向上市公司委派董事席位，股东与上市公司在产权、业务、资产、人员等方面的关联情况，对公司控制权稳定、股权结构、日常管理产生的影响。</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（3）可能对控股股东履行业绩补偿义务产生的影响，至少应当包括业绩补偿义务履行方式，对履行能力产生的影响。</w:t>
      </w:r>
    </w:p>
    <w:p>
      <w:pPr>
        <w:adjustRightInd w:val="0"/>
        <w:snapToGri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（二）控股股东累计质押股份比例达到或超过80%的，除披露本公告格式第一条、本条第（一）项规定的信息外，还应当披露以下信息：</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1.控股股东本次质押所融资金的具体用途及预计还款资金来源。</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2.控股股东资信情况</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（1）控股股东为法人的，应当披露注册时间、注册资本、注册地址、主营业务等基本情况以及以下主要财务数据。</w:t>
      </w:r>
    </w:p>
    <w:tbl>
      <w:tblPr>
        <w:tblStyle w:val="8"/>
        <w:tblW w:w="10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851"/>
        <w:gridCol w:w="850"/>
        <w:gridCol w:w="1347"/>
        <w:gridCol w:w="1205"/>
        <w:gridCol w:w="850"/>
        <w:gridCol w:w="851"/>
        <w:gridCol w:w="850"/>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74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资产总额</w:t>
            </w: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负债总额</w:t>
            </w:r>
          </w:p>
        </w:tc>
        <w:tc>
          <w:tcPr>
            <w:tcW w:w="13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银行贷款总额</w:t>
            </w:r>
          </w:p>
        </w:tc>
        <w:tc>
          <w:tcPr>
            <w:tcW w:w="120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流动负债总额</w:t>
            </w: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资产净额</w:t>
            </w:r>
          </w:p>
        </w:tc>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营业收入</w:t>
            </w: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净利润</w:t>
            </w:r>
          </w:p>
        </w:tc>
        <w:tc>
          <w:tcPr>
            <w:tcW w:w="211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经营活动产生的现金流量净额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74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最近一年</w:t>
            </w:r>
          </w:p>
        </w:tc>
        <w:tc>
          <w:tcPr>
            <w:tcW w:w="85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134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12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211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74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最近一期</w:t>
            </w:r>
          </w:p>
        </w:tc>
        <w:tc>
          <w:tcPr>
            <w:tcW w:w="85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134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12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50" w:type="dxa"/>
            <w:tcBorders>
              <w:left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p>
        </w:tc>
        <w:tc>
          <w:tcPr>
            <w:tcW w:w="211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r>
    </w:tbl>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（2）控股股东为法人的，应当披露以下偿债能力指标。</w:t>
      </w:r>
    </w:p>
    <w:tbl>
      <w:tblPr>
        <w:tblStyle w:val="8"/>
        <w:tblW w:w="10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851"/>
        <w:gridCol w:w="851"/>
        <w:gridCol w:w="1417"/>
        <w:gridCol w:w="1985"/>
        <w:gridCol w:w="1559"/>
        <w:gridCol w:w="2268"/>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964" w:type="dxa"/>
            <w:tcBorders>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资产负债率</w:t>
            </w:r>
          </w:p>
        </w:tc>
        <w:tc>
          <w:tcPr>
            <w:tcW w:w="85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流动比率</w:t>
            </w:r>
          </w:p>
        </w:tc>
        <w:tc>
          <w:tcPr>
            <w:tcW w:w="851" w:type="dxa"/>
            <w:tcBorders>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速动比率</w:t>
            </w:r>
          </w:p>
        </w:tc>
        <w:tc>
          <w:tcPr>
            <w:tcW w:w="1417" w:type="dxa"/>
            <w:tcBorders>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现金/流动负债比率</w:t>
            </w:r>
          </w:p>
        </w:tc>
        <w:tc>
          <w:tcPr>
            <w:tcW w:w="1985" w:type="dxa"/>
            <w:tcBorders>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可利用的融资</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渠道及授信额度</w:t>
            </w:r>
          </w:p>
        </w:tc>
        <w:tc>
          <w:tcPr>
            <w:tcW w:w="1559" w:type="dxa"/>
            <w:tcBorders>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重大</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或有负债</w:t>
            </w:r>
          </w:p>
        </w:tc>
        <w:tc>
          <w:tcPr>
            <w:tcW w:w="2268" w:type="dxa"/>
            <w:tcBorders>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债务逾期或违约</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记录及其对应金额</w:t>
            </w:r>
          </w:p>
        </w:tc>
        <w:tc>
          <w:tcPr>
            <w:tcW w:w="906" w:type="dxa"/>
            <w:tcBorders>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对外担保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6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1559"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0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r>
    </w:tbl>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（3）控股股东为法人的，应当披露已发行债券余额，未来一年内需偿付的债券金额，是否存在主体和债项信用等级下调的情形。</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（4）控股股东为自然人的，应当披露以下情况。</w:t>
      </w:r>
    </w:p>
    <w:tbl>
      <w:tblPr>
        <w:tblStyle w:val="8"/>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2715"/>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271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最近三年的职业和职务</w:t>
            </w:r>
          </w:p>
        </w:tc>
        <w:tc>
          <w:tcPr>
            <w:tcW w:w="496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控制的核心企业或资产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p>
        </w:tc>
        <w:tc>
          <w:tcPr>
            <w:tcW w:w="271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496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r>
    </w:tbl>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控股股东所控制的核心企业或资产的主营业务情况、最近一年又一期的主要财务数据和偿债能力指标（具体数据和指标同上）。</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（5）控股股东因债务问题涉及的重大诉讼或仲裁情况。</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（6）控股股东应当结合自身资金实力、可利用的融资渠道及授信额度等，分析是否存在偿债风险。</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3.控股股东与上市公司交易情况</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控股股东应当按交易金额或重要性顺序，以列表形式披露最近一年与上市公司发生的资金往来、关联交易、对外担保、对外投资等重大利益往来情况，说明是否存在侵害上市公司利益的情形。如是，请说明具体情况及解决措施，本次股份质押融资是否用于解决上述情形。</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4.质押风险情况评估</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控股股东应当审慎评估高比例质押的必要性，并及时披露高比例质押的具体原因和可能产生的风险，至少应当包括质押履约能力，追加担保能力，股价变动导致质押股份被违约处置、被强制平仓等风险，以及拟采取的防控应对措施。</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5.因补充质押导致累计质押比例达到80%以上的，可不披露上述第1、2项规定的内容。</w:t>
      </w:r>
    </w:p>
    <w:p>
      <w:pPr>
        <w:adjustRightInd w:val="0"/>
        <w:snapToGrid w:val="0"/>
        <w:spacing w:line="560" w:lineRule="exact"/>
        <w:ind w:firstLine="600" w:firstLineChars="200"/>
        <w:rPr>
          <w:rFonts w:ascii="Times New Roman" w:hAnsi="Times New Roman" w:eastAsia="仿宋_GB2312"/>
          <w:sz w:val="30"/>
          <w:szCs w:val="30"/>
        </w:rPr>
      </w:pPr>
    </w:p>
    <w:p>
      <w:pPr>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三、上市公司股份被冻结/标记</w:t>
      </w:r>
    </w:p>
    <w:p>
      <w:pPr>
        <w:adjustRightInd w:val="0"/>
        <w:snapToGri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（一）本次股份被冻结/标记基本情况</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964"/>
        <w:gridCol w:w="992"/>
        <w:gridCol w:w="992"/>
        <w:gridCol w:w="1270"/>
        <w:gridCol w:w="992"/>
        <w:gridCol w:w="992"/>
        <w:gridCol w:w="992"/>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股东名称</w:t>
            </w:r>
          </w:p>
        </w:tc>
        <w:tc>
          <w:tcPr>
            <w:tcW w:w="9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冻结/标记股份数量</w:t>
            </w: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占其所持股份比例</w:t>
            </w: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占公司总股本比例</w:t>
            </w:r>
          </w:p>
        </w:tc>
        <w:tc>
          <w:tcPr>
            <w:tcW w:w="12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冻结/标记股份是否为限售股</w:t>
            </w: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冻结/标记</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起始日</w:t>
            </w: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冻结/标记</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到期日</w:t>
            </w: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冻结</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申请人</w:t>
            </w:r>
          </w:p>
        </w:tc>
        <w:tc>
          <w:tcPr>
            <w:tcW w:w="75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冻结原因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sz w:val="24"/>
                <w:szCs w:val="24"/>
              </w:rPr>
            </w:pPr>
          </w:p>
        </w:tc>
        <w:tc>
          <w:tcPr>
            <w:tcW w:w="96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127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758"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sz w:val="24"/>
                <w:szCs w:val="24"/>
              </w:rPr>
            </w:pPr>
          </w:p>
        </w:tc>
        <w:tc>
          <w:tcPr>
            <w:tcW w:w="96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127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left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758"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sz w:val="24"/>
                <w:szCs w:val="24"/>
              </w:rPr>
            </w:pPr>
            <w:r>
              <w:rPr>
                <w:rFonts w:ascii="Times New Roman" w:hAnsi="Times New Roman" w:eastAsia="仿宋_GB2312"/>
                <w:sz w:val="24"/>
                <w:szCs w:val="24"/>
              </w:rPr>
              <w:t>合计</w:t>
            </w:r>
          </w:p>
        </w:tc>
        <w:tc>
          <w:tcPr>
            <w:tcW w:w="96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127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992" w:type="dxa"/>
            <w:tcBorders>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758" w:type="dxa"/>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_GB2312"/>
                <w:sz w:val="24"/>
                <w:szCs w:val="24"/>
              </w:rPr>
            </w:pPr>
          </w:p>
        </w:tc>
      </w:tr>
    </w:tbl>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股份被按照《关于进一步规范人民法院冻结上市公司质押股票工作的意见》作出标记的，应当披露相应人民法院案件所涉债权额及执行费用、被标记股票的数量和人民法院需要冻结的股票数量、冻结期限。单一股东股份同时涉及冻结、标记的，请分行列示。</w:t>
      </w:r>
    </w:p>
    <w:p>
      <w:pPr>
        <w:adjustRightInd w:val="0"/>
        <w:snapToGri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（二）股东股份累计被冻结/标记情况</w:t>
      </w:r>
    </w:p>
    <w:p>
      <w:pPr>
        <w:adjustRightInd w:val="0"/>
        <w:snapToGrid w:val="0"/>
        <w:spacing w:line="560" w:lineRule="exact"/>
        <w:ind w:firstLine="600" w:firstLineChars="200"/>
        <w:rPr>
          <w:rFonts w:ascii="Times New Roman" w:hAnsi="Times New Roman" w:eastAsia="仿宋_GB2312"/>
          <w:b/>
          <w:sz w:val="30"/>
          <w:szCs w:val="30"/>
        </w:rPr>
      </w:pPr>
      <w:r>
        <w:rPr>
          <w:rFonts w:ascii="Times New Roman" w:hAnsi="Times New Roman" w:eastAsia="仿宋_GB2312"/>
          <w:sz w:val="30"/>
          <w:szCs w:val="30"/>
        </w:rPr>
        <w:t>截至公告披露日，上述股东及其一致行动人累计被冻结/标记股份情况如下。</w:t>
      </w:r>
    </w:p>
    <w:tbl>
      <w:tblPr>
        <w:tblStyle w:val="8"/>
        <w:tblW w:w="53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1276"/>
        <w:gridCol w:w="1275"/>
        <w:gridCol w:w="1417"/>
        <w:gridCol w:w="1275"/>
        <w:gridCol w:w="1275"/>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674" w:type="pc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股东名称</w:t>
            </w:r>
          </w:p>
        </w:tc>
        <w:tc>
          <w:tcPr>
            <w:tcW w:w="706" w:type="pc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持股数量</w:t>
            </w:r>
          </w:p>
        </w:tc>
        <w:tc>
          <w:tcPr>
            <w:tcW w:w="705" w:type="pc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持股比例</w:t>
            </w:r>
          </w:p>
        </w:tc>
        <w:tc>
          <w:tcPr>
            <w:tcW w:w="784" w:type="pc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累计被冻结数量</w:t>
            </w:r>
          </w:p>
        </w:tc>
        <w:tc>
          <w:tcPr>
            <w:tcW w:w="705" w:type="pc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累计被标记数量</w:t>
            </w:r>
          </w:p>
        </w:tc>
        <w:tc>
          <w:tcPr>
            <w:tcW w:w="705" w:type="pc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合计占其所持股份比例</w:t>
            </w:r>
          </w:p>
        </w:tc>
        <w:tc>
          <w:tcPr>
            <w:tcW w:w="720" w:type="pc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合计占公司总股本比例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7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p>
        </w:tc>
        <w:tc>
          <w:tcPr>
            <w:tcW w:w="706"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784"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720"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7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p>
        </w:tc>
        <w:tc>
          <w:tcPr>
            <w:tcW w:w="706"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784"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720"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74"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合计</w:t>
            </w:r>
          </w:p>
        </w:tc>
        <w:tc>
          <w:tcPr>
            <w:tcW w:w="706"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784"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c>
          <w:tcPr>
            <w:tcW w:w="720" w:type="pct"/>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p>
        </w:tc>
      </w:tr>
    </w:tbl>
    <w:p>
      <w:pPr>
        <w:overflowPunct w:val="0"/>
        <w:autoSpaceDE w:val="0"/>
        <w:autoSpaceDN w:val="0"/>
        <w:adjustRightIn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三）控股股东存在持股扣除被冻结和标记股份数量后可能导致公司控制权或第一大股东发生变更、被冻结和标记股份数量占其持股数量比例达到50%以上、被冻结和标记股份数量占上市公司总股本比例达到30%以上等三种情形之一的，除披露本条第（一）（二）项信息外，还应当披露以下信息：</w:t>
      </w:r>
    </w:p>
    <w:p>
      <w:pPr>
        <w:overflowPunct w:val="0"/>
        <w:autoSpaceDE w:val="0"/>
        <w:autoSpaceDN w:val="0"/>
        <w:adjustRightIn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1.控股股东最近一年是否存在债务逾期或违约记录及其对应金额，是否存在主体和债项信用等级下调的情形，因债务问题涉及的重大诉讼或仲裁情况。</w:t>
      </w:r>
    </w:p>
    <w:p>
      <w:pPr>
        <w:overflowPunct w:val="0"/>
        <w:autoSpaceDE w:val="0"/>
        <w:autoSpaceDN w:val="0"/>
        <w:adjustRightIn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2.控股股东是否存在非经营性资金占用、违规担保等侵害上市公司利益的情形。如是，说明具体情况及解决措施。</w:t>
      </w:r>
    </w:p>
    <w:p>
      <w:pPr>
        <w:overflowPunct w:val="0"/>
        <w:autoSpaceDE w:val="0"/>
        <w:autoSpaceDN w:val="0"/>
        <w:adjustRightIn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3.控股股东股份被冻结或标记事项对上市公司生产经营、控制权、股权结构、公司治理、业绩补偿义务履行等可能产生的影响，以及拟采取的防控应对措施。</w:t>
      </w:r>
    </w:p>
    <w:p>
      <w:pPr>
        <w:overflowPunct w:val="0"/>
        <w:autoSpaceDE w:val="0"/>
        <w:autoSpaceDN w:val="0"/>
        <w:adjustRightInd w:val="0"/>
        <w:spacing w:line="560" w:lineRule="exact"/>
        <w:ind w:firstLine="600" w:firstLineChars="200"/>
        <w:rPr>
          <w:rFonts w:ascii="Times New Roman" w:hAnsi="Times New Roman" w:eastAsia="仿宋_GB2312"/>
          <w:sz w:val="30"/>
          <w:szCs w:val="30"/>
        </w:rPr>
      </w:pPr>
    </w:p>
    <w:p>
      <w:pPr>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四、上市公司股份解除质押/冻结/标记</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1.股份被解除质押/冻结/标记情况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2"/>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股东名称</w:t>
            </w:r>
          </w:p>
        </w:tc>
        <w:tc>
          <w:tcPr>
            <w:tcW w:w="2314" w:type="dxa"/>
          </w:tcPr>
          <w:p>
            <w:pPr>
              <w:adjustRightInd w:val="0"/>
              <w:snapToGrid w:val="0"/>
              <w:spacing w:line="560" w:lineRule="exac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62" w:type="dxa"/>
          </w:tcPr>
          <w:p>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本次解除质押/冻结/标记股份</w:t>
            </w:r>
          </w:p>
        </w:tc>
        <w:tc>
          <w:tcPr>
            <w:tcW w:w="2314" w:type="dxa"/>
          </w:tcPr>
          <w:p>
            <w:pPr>
              <w:adjustRightInd w:val="0"/>
              <w:snapToGrid w:val="0"/>
              <w:spacing w:line="560" w:lineRule="exac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占其所持股份比例</w:t>
            </w:r>
          </w:p>
        </w:tc>
        <w:tc>
          <w:tcPr>
            <w:tcW w:w="2314" w:type="dxa"/>
          </w:tcPr>
          <w:p>
            <w:pPr>
              <w:adjustRightInd w:val="0"/>
              <w:snapToGrid w:val="0"/>
              <w:spacing w:line="560" w:lineRule="exac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占公司总股本比例</w:t>
            </w:r>
          </w:p>
        </w:tc>
        <w:tc>
          <w:tcPr>
            <w:tcW w:w="2314" w:type="dxa"/>
          </w:tcPr>
          <w:p>
            <w:pPr>
              <w:adjustRightInd w:val="0"/>
              <w:snapToGrid w:val="0"/>
              <w:spacing w:line="560" w:lineRule="exac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解除质押/冻结/标记时间</w:t>
            </w:r>
          </w:p>
        </w:tc>
        <w:tc>
          <w:tcPr>
            <w:tcW w:w="2314" w:type="dxa"/>
          </w:tcPr>
          <w:p>
            <w:pPr>
              <w:adjustRightInd w:val="0"/>
              <w:snapToGrid w:val="0"/>
              <w:spacing w:line="560" w:lineRule="exac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持股数量</w:t>
            </w:r>
          </w:p>
        </w:tc>
        <w:tc>
          <w:tcPr>
            <w:tcW w:w="2314" w:type="dxa"/>
          </w:tcPr>
          <w:p>
            <w:pPr>
              <w:adjustRightInd w:val="0"/>
              <w:snapToGrid w:val="0"/>
              <w:spacing w:line="560" w:lineRule="exac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持股比例</w:t>
            </w:r>
          </w:p>
        </w:tc>
        <w:tc>
          <w:tcPr>
            <w:tcW w:w="2314" w:type="dxa"/>
          </w:tcPr>
          <w:p>
            <w:pPr>
              <w:adjustRightInd w:val="0"/>
              <w:snapToGrid w:val="0"/>
              <w:spacing w:line="560" w:lineRule="exac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剩余被质押/冻结/标记股份数量</w:t>
            </w:r>
          </w:p>
        </w:tc>
        <w:tc>
          <w:tcPr>
            <w:tcW w:w="2314" w:type="dxa"/>
          </w:tcPr>
          <w:p>
            <w:pPr>
              <w:adjustRightInd w:val="0"/>
              <w:snapToGrid w:val="0"/>
              <w:spacing w:line="560" w:lineRule="exac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剩余被质押/冻结/标记股份数量占其所持股份比例</w:t>
            </w:r>
          </w:p>
        </w:tc>
        <w:tc>
          <w:tcPr>
            <w:tcW w:w="2314" w:type="dxa"/>
          </w:tcPr>
          <w:p>
            <w:pPr>
              <w:adjustRightInd w:val="0"/>
              <w:snapToGrid w:val="0"/>
              <w:spacing w:line="560" w:lineRule="exac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剩余被质押/冻结/标记股份数量占公司总股本比例</w:t>
            </w:r>
          </w:p>
        </w:tc>
        <w:tc>
          <w:tcPr>
            <w:tcW w:w="2314" w:type="dxa"/>
          </w:tcPr>
          <w:p>
            <w:pPr>
              <w:adjustRightInd w:val="0"/>
              <w:snapToGrid w:val="0"/>
              <w:spacing w:line="560" w:lineRule="exact"/>
              <w:rPr>
                <w:rFonts w:ascii="Times New Roman" w:hAnsi="Times New Roman" w:eastAsia="仿宋_GB2312"/>
                <w:sz w:val="24"/>
                <w:szCs w:val="24"/>
              </w:rPr>
            </w:pPr>
          </w:p>
        </w:tc>
      </w:tr>
    </w:tbl>
    <w:p>
      <w:pPr>
        <w:overflowPunct w:val="0"/>
        <w:autoSpaceDE w:val="0"/>
        <w:autoSpaceDN w:val="0"/>
        <w:adjustRightIn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说明本次解除质押股份是否用于后续质押及其具体情况。</w:t>
      </w:r>
    </w:p>
    <w:p>
      <w:pPr>
        <w:overflowPunct w:val="0"/>
        <w:autoSpaceDE w:val="0"/>
        <w:autoSpaceDN w:val="0"/>
        <w:adjustRightIn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股东所持公司5%以上的质押股份发生延期等变化的，应当参照本公告格式披露该部分股份当时质押的基本情况及当前最新情况，并说明发生延期等变化的主要原因，是否具备履约能力。涉及控股股东或第一大股东的，还应当说明累计质押股份是否存在平仓风险，对上市公司生产经营、公司治理、业绩补偿义务履行等可能产生的影响，以及拟采取的防范应对措施。</w:t>
      </w:r>
    </w:p>
    <w:p>
      <w:pPr>
        <w:overflowPunct w:val="0"/>
        <w:autoSpaceDE w:val="0"/>
        <w:autoSpaceDN w:val="0"/>
        <w:adjustRightInd w:val="0"/>
        <w:spacing w:line="560" w:lineRule="exact"/>
        <w:ind w:firstLine="600" w:firstLineChars="200"/>
        <w:rPr>
          <w:rFonts w:ascii="Times New Roman" w:hAnsi="Times New Roman" w:eastAsia="仿宋_GB2312"/>
          <w:sz w:val="30"/>
          <w:szCs w:val="30"/>
        </w:rPr>
      </w:pPr>
    </w:p>
    <w:p>
      <w:pPr>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五、上市公司股东股份出现被强制平仓或强制过户风险</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上市公司股东及其一致行动人所持公司5%以上的股份出现被强制平仓或强制过户风险时，应当披露相关股东的履约能力、追加担保能力，是否可能导致公司控制权或第一大股东发生变更、是否会影响生产经营和公司治理稳定性、业绩补偿义务履行等。如是，上市公司和股东及其一致行动人还应当说明为化解风险、维护公司生产经营及内部治理的稳定性等拟采取的风险防控措施。</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上述平仓风险或强制过户风险解除的，应当持续披露进展情况。</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上述股份被强制平仓或强制过户的，应当持续披露进展情况，至少应当包括被强制平仓股份数量、占其持股数量比例、占公司总股本比例，是否导致公司控制权或第一大股东发生变更，是否影响公司生产经营、治理稳定性、业绩补偿义务履行等，并充分说明拟采取的解决措施。</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因股份被强制平仓或强制过户，导致股东权益发生变动或公司控制权、第一大股东发生变更的，相关股东还应当按照《上市公司收购管理办法》</w:t>
      </w:r>
      <w:r>
        <w:rPr>
          <w:rFonts w:hint="eastAsia" w:ascii="Times New Roman" w:hAnsi="Times New Roman" w:eastAsia="仿宋_GB2312"/>
          <w:sz w:val="30"/>
          <w:szCs w:val="30"/>
        </w:rPr>
        <w:t>《上市公司股东减持股份管理暂行办法》《上海证券交易所上市公司自律监管指引第15号——股东及董事、高级管理人员减持股份》</w:t>
      </w:r>
      <w:r>
        <w:rPr>
          <w:rFonts w:ascii="Times New Roman" w:hAnsi="Times New Roman" w:eastAsia="仿宋_GB2312"/>
          <w:sz w:val="30"/>
          <w:szCs w:val="30"/>
        </w:rPr>
        <w:t>等相关规定，依法履行信息披露义务。</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3.控股股东存在股份被强制平仓或强制过户风险的，上市公司董事会、处于持续督导期的保荐机构和财务顾问，应当就以下事项进行核查并发表意见：</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（1）是否可能导致上市公司控制权或第一大股东发生变更。</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（2）对上市公司生产经营、股权结构、公司治理、业绩补偿义务履行等的影响。</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特此公告。</w:t>
      </w:r>
    </w:p>
    <w:p>
      <w:pPr>
        <w:adjustRightInd w:val="0"/>
        <w:snapToGrid w:val="0"/>
        <w:spacing w:line="560" w:lineRule="exact"/>
        <w:ind w:firstLine="600" w:firstLineChars="200"/>
        <w:rPr>
          <w:rFonts w:ascii="Times New Roman" w:hAnsi="Times New Roman" w:eastAsia="仿宋_GB2312"/>
          <w:sz w:val="30"/>
          <w:szCs w:val="30"/>
        </w:rPr>
      </w:pPr>
    </w:p>
    <w:p>
      <w:pPr>
        <w:adjustRightInd w:val="0"/>
        <w:snapToGrid w:val="0"/>
        <w:spacing w:line="560" w:lineRule="exact"/>
        <w:jc w:val="right"/>
        <w:rPr>
          <w:rFonts w:ascii="仿宋_GB2312" w:hAnsi="Times New Roman" w:eastAsia="仿宋_GB2312"/>
          <w:sz w:val="30"/>
          <w:szCs w:val="30"/>
        </w:rPr>
      </w:pPr>
      <w:r>
        <w:rPr>
          <w:rFonts w:hint="eastAsia" w:ascii="仿宋_GB2312" w:hAnsi="Times New Roman" w:eastAsia="仿宋_GB2312"/>
          <w:sz w:val="30"/>
          <w:szCs w:val="30"/>
        </w:rPr>
        <w:t>XXXX股份有限公司董事会</w:t>
      </w:r>
    </w:p>
    <w:p>
      <w:pPr>
        <w:adjustRightInd w:val="0"/>
        <w:snapToGrid w:val="0"/>
        <w:spacing w:line="560" w:lineRule="exact"/>
        <w:ind w:firstLine="6750" w:firstLineChars="2250"/>
        <w:rPr>
          <w:rFonts w:ascii="Times New Roman" w:hAnsi="Times New Roman" w:eastAsia="仿宋_GB2312"/>
          <w:sz w:val="30"/>
          <w:szCs w:val="30"/>
        </w:rPr>
      </w:pPr>
      <w:r>
        <w:rPr>
          <w:rFonts w:ascii="Times New Roman" w:hAnsi="Times New Roman" w:eastAsia="仿宋_GB2312"/>
          <w:sz w:val="30"/>
          <w:szCs w:val="30"/>
        </w:rPr>
        <w:t>年  月  日</w:t>
      </w:r>
    </w:p>
    <w:p>
      <w:pPr>
        <w:adjustRightInd w:val="0"/>
        <w:snapToGrid w:val="0"/>
        <w:spacing w:line="560" w:lineRule="exact"/>
        <w:ind w:firstLine="6750" w:firstLineChars="2250"/>
        <w:rPr>
          <w:rFonts w:ascii="Times New Roman" w:hAnsi="Times New Roman"/>
          <w:color w:val="000000"/>
          <w:sz w:val="30"/>
          <w:szCs w:val="30"/>
        </w:rPr>
      </w:pPr>
    </w:p>
    <w:p>
      <w:pPr>
        <w:numPr>
          <w:ilvl w:val="0"/>
          <w:numId w:val="2"/>
        </w:numPr>
        <w:adjustRightInd w:val="0"/>
        <w:snapToGrid w:val="0"/>
        <w:spacing w:line="560" w:lineRule="exact"/>
        <w:rPr>
          <w:rFonts w:ascii="仿宋_GB2312" w:hAnsi="Times New Roman" w:eastAsia="仿宋_GB2312"/>
          <w:b/>
          <w:sz w:val="30"/>
          <w:szCs w:val="30"/>
        </w:rPr>
      </w:pPr>
      <w:r>
        <w:rPr>
          <w:rFonts w:hint="eastAsia" w:ascii="仿宋_GB2312" w:hAnsi="Times New Roman" w:eastAsia="仿宋_GB2312"/>
          <w:b/>
          <w:sz w:val="30"/>
          <w:szCs w:val="30"/>
        </w:rPr>
        <w:t>报备文件</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1.证明此次股份质押/解质/冻结/解冻/标记/解除标记及其他权利受限的书面文件</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2.中国证券登记结算有限责任公司上海分公司、证券公司出具的相关证明（如适用）</w:t>
      </w:r>
    </w:p>
    <w:p>
      <w:pPr>
        <w:adjustRightInd w:val="0"/>
        <w:snapToGrid w:val="0"/>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w:t>
      </w:r>
      <w:r>
        <w:rPr>
          <w:rFonts w:ascii="Times New Roman" w:hAnsi="Times New Roman" w:eastAsia="仿宋_GB2312"/>
          <w:sz w:val="30"/>
          <w:szCs w:val="30"/>
        </w:rPr>
        <w:t>.中介机构的书面意见（如适用）</w:t>
      </w:r>
    </w:p>
    <w:p>
      <w:pPr>
        <w:adjustRightInd w:val="0"/>
        <w:snapToGrid w:val="0"/>
        <w:spacing w:line="560" w:lineRule="exact"/>
        <w:ind w:firstLine="600" w:firstLineChars="200"/>
        <w:rPr>
          <w:rFonts w:ascii="Times New Roman" w:hAnsi="Times New Roman" w:eastAsia="仿宋_GB2312"/>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9</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180056"/>
    <w:multiLevelType w:val="multilevel"/>
    <w:tmpl w:val="53180056"/>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6EBF7581"/>
    <w:multiLevelType w:val="multilevel"/>
    <w:tmpl w:val="6EBF758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attachedTemplate r:id="rId1"/>
  <w:trackRevisions w:val="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2B"/>
    <w:rsid w:val="000076A3"/>
    <w:rsid w:val="000150AC"/>
    <w:rsid w:val="000153A4"/>
    <w:rsid w:val="000255B3"/>
    <w:rsid w:val="000334EE"/>
    <w:rsid w:val="00034037"/>
    <w:rsid w:val="00071654"/>
    <w:rsid w:val="000725A7"/>
    <w:rsid w:val="000734AA"/>
    <w:rsid w:val="000763E4"/>
    <w:rsid w:val="00077557"/>
    <w:rsid w:val="00077E8D"/>
    <w:rsid w:val="000848E5"/>
    <w:rsid w:val="00087915"/>
    <w:rsid w:val="00090C0C"/>
    <w:rsid w:val="000916B1"/>
    <w:rsid w:val="00094DB7"/>
    <w:rsid w:val="000968FD"/>
    <w:rsid w:val="000977F9"/>
    <w:rsid w:val="000A0370"/>
    <w:rsid w:val="000A2727"/>
    <w:rsid w:val="000B784A"/>
    <w:rsid w:val="000C0FDD"/>
    <w:rsid w:val="000E7D39"/>
    <w:rsid w:val="0010006A"/>
    <w:rsid w:val="00101AB3"/>
    <w:rsid w:val="00110A1C"/>
    <w:rsid w:val="001141AB"/>
    <w:rsid w:val="00116272"/>
    <w:rsid w:val="00122017"/>
    <w:rsid w:val="0013796E"/>
    <w:rsid w:val="00140908"/>
    <w:rsid w:val="00143AB8"/>
    <w:rsid w:val="00143E01"/>
    <w:rsid w:val="00155794"/>
    <w:rsid w:val="00155ECA"/>
    <w:rsid w:val="00157815"/>
    <w:rsid w:val="0016137D"/>
    <w:rsid w:val="00161D8C"/>
    <w:rsid w:val="00166601"/>
    <w:rsid w:val="00170144"/>
    <w:rsid w:val="0017214F"/>
    <w:rsid w:val="00172518"/>
    <w:rsid w:val="0017628A"/>
    <w:rsid w:val="0018285E"/>
    <w:rsid w:val="00182E90"/>
    <w:rsid w:val="00186FEF"/>
    <w:rsid w:val="001952C2"/>
    <w:rsid w:val="00195DDC"/>
    <w:rsid w:val="00197568"/>
    <w:rsid w:val="001A1FA5"/>
    <w:rsid w:val="001A7A51"/>
    <w:rsid w:val="001B7B16"/>
    <w:rsid w:val="001C1C74"/>
    <w:rsid w:val="001C3EDA"/>
    <w:rsid w:val="001C568C"/>
    <w:rsid w:val="001D3F89"/>
    <w:rsid w:val="001D7B7F"/>
    <w:rsid w:val="001E365D"/>
    <w:rsid w:val="001E3C91"/>
    <w:rsid w:val="001E42F5"/>
    <w:rsid w:val="001E54D8"/>
    <w:rsid w:val="001F6001"/>
    <w:rsid w:val="00203666"/>
    <w:rsid w:val="00204F1B"/>
    <w:rsid w:val="002123D1"/>
    <w:rsid w:val="00213773"/>
    <w:rsid w:val="0021474B"/>
    <w:rsid w:val="0021622C"/>
    <w:rsid w:val="00216DEC"/>
    <w:rsid w:val="00223087"/>
    <w:rsid w:val="002247D2"/>
    <w:rsid w:val="00235E24"/>
    <w:rsid w:val="00237BA7"/>
    <w:rsid w:val="00247903"/>
    <w:rsid w:val="00251E11"/>
    <w:rsid w:val="002536E7"/>
    <w:rsid w:val="00255AE4"/>
    <w:rsid w:val="0026116A"/>
    <w:rsid w:val="00261DB2"/>
    <w:rsid w:val="00263BD4"/>
    <w:rsid w:val="002670D1"/>
    <w:rsid w:val="002731E9"/>
    <w:rsid w:val="00285EC8"/>
    <w:rsid w:val="002865F1"/>
    <w:rsid w:val="002955AD"/>
    <w:rsid w:val="00296B87"/>
    <w:rsid w:val="002A0A2A"/>
    <w:rsid w:val="002A0ED2"/>
    <w:rsid w:val="002A25FD"/>
    <w:rsid w:val="002A6D6E"/>
    <w:rsid w:val="002B1B80"/>
    <w:rsid w:val="002B22EE"/>
    <w:rsid w:val="002B7540"/>
    <w:rsid w:val="002C24E9"/>
    <w:rsid w:val="002D6971"/>
    <w:rsid w:val="002D7351"/>
    <w:rsid w:val="002E4280"/>
    <w:rsid w:val="002F177B"/>
    <w:rsid w:val="002F1BED"/>
    <w:rsid w:val="003009B5"/>
    <w:rsid w:val="0030498A"/>
    <w:rsid w:val="00304C4B"/>
    <w:rsid w:val="00311D4C"/>
    <w:rsid w:val="00312051"/>
    <w:rsid w:val="0031291B"/>
    <w:rsid w:val="0032032D"/>
    <w:rsid w:val="00320E80"/>
    <w:rsid w:val="003245A1"/>
    <w:rsid w:val="00324E20"/>
    <w:rsid w:val="003351FA"/>
    <w:rsid w:val="0035051D"/>
    <w:rsid w:val="0035266B"/>
    <w:rsid w:val="003547D0"/>
    <w:rsid w:val="0036072F"/>
    <w:rsid w:val="00364234"/>
    <w:rsid w:val="003644EB"/>
    <w:rsid w:val="00366227"/>
    <w:rsid w:val="00373B0C"/>
    <w:rsid w:val="00380391"/>
    <w:rsid w:val="00380E39"/>
    <w:rsid w:val="00384075"/>
    <w:rsid w:val="00393844"/>
    <w:rsid w:val="00393D8D"/>
    <w:rsid w:val="00395F7C"/>
    <w:rsid w:val="003A06B3"/>
    <w:rsid w:val="003B2D94"/>
    <w:rsid w:val="003B46A7"/>
    <w:rsid w:val="003C0338"/>
    <w:rsid w:val="003C0775"/>
    <w:rsid w:val="003C0868"/>
    <w:rsid w:val="003C09BC"/>
    <w:rsid w:val="003C175C"/>
    <w:rsid w:val="003C323E"/>
    <w:rsid w:val="003C5638"/>
    <w:rsid w:val="003D190A"/>
    <w:rsid w:val="003D35EA"/>
    <w:rsid w:val="003E2941"/>
    <w:rsid w:val="003F0746"/>
    <w:rsid w:val="003F44B4"/>
    <w:rsid w:val="003F7BC4"/>
    <w:rsid w:val="00412D8B"/>
    <w:rsid w:val="004141EE"/>
    <w:rsid w:val="004151F2"/>
    <w:rsid w:val="00417DA5"/>
    <w:rsid w:val="00420870"/>
    <w:rsid w:val="004236AB"/>
    <w:rsid w:val="00423CCA"/>
    <w:rsid w:val="004243AE"/>
    <w:rsid w:val="00427C6C"/>
    <w:rsid w:val="00432207"/>
    <w:rsid w:val="0044528F"/>
    <w:rsid w:val="0045253F"/>
    <w:rsid w:val="004571A7"/>
    <w:rsid w:val="00463B15"/>
    <w:rsid w:val="00470465"/>
    <w:rsid w:val="004814CC"/>
    <w:rsid w:val="004865FA"/>
    <w:rsid w:val="004936B5"/>
    <w:rsid w:val="00493863"/>
    <w:rsid w:val="00495CC2"/>
    <w:rsid w:val="004A0DDF"/>
    <w:rsid w:val="004A3613"/>
    <w:rsid w:val="004A4648"/>
    <w:rsid w:val="004A6494"/>
    <w:rsid w:val="004A7DB3"/>
    <w:rsid w:val="004B5139"/>
    <w:rsid w:val="004B51F7"/>
    <w:rsid w:val="004C245F"/>
    <w:rsid w:val="004C3D9E"/>
    <w:rsid w:val="004C532B"/>
    <w:rsid w:val="004D07FC"/>
    <w:rsid w:val="004D1B15"/>
    <w:rsid w:val="004D2535"/>
    <w:rsid w:val="004D7B47"/>
    <w:rsid w:val="004E36C9"/>
    <w:rsid w:val="004E5615"/>
    <w:rsid w:val="00504DAC"/>
    <w:rsid w:val="00514B95"/>
    <w:rsid w:val="00524382"/>
    <w:rsid w:val="005274C4"/>
    <w:rsid w:val="00535136"/>
    <w:rsid w:val="005401B3"/>
    <w:rsid w:val="00547D86"/>
    <w:rsid w:val="00552BB1"/>
    <w:rsid w:val="005572FE"/>
    <w:rsid w:val="005578C6"/>
    <w:rsid w:val="00560F1F"/>
    <w:rsid w:val="005617CB"/>
    <w:rsid w:val="00566EE5"/>
    <w:rsid w:val="00571AC3"/>
    <w:rsid w:val="0057257E"/>
    <w:rsid w:val="00573F43"/>
    <w:rsid w:val="005751EF"/>
    <w:rsid w:val="005758D5"/>
    <w:rsid w:val="00582FE1"/>
    <w:rsid w:val="0058589A"/>
    <w:rsid w:val="00587B60"/>
    <w:rsid w:val="005908F3"/>
    <w:rsid w:val="00591DA7"/>
    <w:rsid w:val="005925A6"/>
    <w:rsid w:val="00596016"/>
    <w:rsid w:val="005A2285"/>
    <w:rsid w:val="005A51E5"/>
    <w:rsid w:val="005B2B04"/>
    <w:rsid w:val="005B6E2A"/>
    <w:rsid w:val="005C7855"/>
    <w:rsid w:val="005D04E2"/>
    <w:rsid w:val="005D065B"/>
    <w:rsid w:val="005D0939"/>
    <w:rsid w:val="005D1069"/>
    <w:rsid w:val="005F37D5"/>
    <w:rsid w:val="006001D9"/>
    <w:rsid w:val="00601A51"/>
    <w:rsid w:val="00606B5B"/>
    <w:rsid w:val="00624365"/>
    <w:rsid w:val="006256ED"/>
    <w:rsid w:val="00626924"/>
    <w:rsid w:val="00637906"/>
    <w:rsid w:val="00650AA5"/>
    <w:rsid w:val="0066014D"/>
    <w:rsid w:val="00661934"/>
    <w:rsid w:val="00661CC2"/>
    <w:rsid w:val="006738EF"/>
    <w:rsid w:val="00682E2D"/>
    <w:rsid w:val="00683BA6"/>
    <w:rsid w:val="0068401A"/>
    <w:rsid w:val="00686601"/>
    <w:rsid w:val="0069476C"/>
    <w:rsid w:val="00694917"/>
    <w:rsid w:val="00695378"/>
    <w:rsid w:val="006A3142"/>
    <w:rsid w:val="006A46BB"/>
    <w:rsid w:val="006A62B0"/>
    <w:rsid w:val="006B4345"/>
    <w:rsid w:val="006C3C4A"/>
    <w:rsid w:val="006C4BEA"/>
    <w:rsid w:val="006C52F5"/>
    <w:rsid w:val="006C754B"/>
    <w:rsid w:val="006C77B1"/>
    <w:rsid w:val="006D0B5C"/>
    <w:rsid w:val="006D4968"/>
    <w:rsid w:val="006D6467"/>
    <w:rsid w:val="006E5BFC"/>
    <w:rsid w:val="006F0697"/>
    <w:rsid w:val="006F24D9"/>
    <w:rsid w:val="006F608F"/>
    <w:rsid w:val="00705472"/>
    <w:rsid w:val="007114B9"/>
    <w:rsid w:val="00716395"/>
    <w:rsid w:val="00720385"/>
    <w:rsid w:val="0072070E"/>
    <w:rsid w:val="007304B9"/>
    <w:rsid w:val="00730BBE"/>
    <w:rsid w:val="007359F3"/>
    <w:rsid w:val="0074316F"/>
    <w:rsid w:val="0074560D"/>
    <w:rsid w:val="00745FF4"/>
    <w:rsid w:val="007479B8"/>
    <w:rsid w:val="00760366"/>
    <w:rsid w:val="00764BE8"/>
    <w:rsid w:val="007654BE"/>
    <w:rsid w:val="00771755"/>
    <w:rsid w:val="00775081"/>
    <w:rsid w:val="00775185"/>
    <w:rsid w:val="00775A1A"/>
    <w:rsid w:val="00777264"/>
    <w:rsid w:val="007817B1"/>
    <w:rsid w:val="00787F17"/>
    <w:rsid w:val="00793573"/>
    <w:rsid w:val="00795DFB"/>
    <w:rsid w:val="007A2329"/>
    <w:rsid w:val="007A48E4"/>
    <w:rsid w:val="007A62C6"/>
    <w:rsid w:val="007B1146"/>
    <w:rsid w:val="007B5BDE"/>
    <w:rsid w:val="007B6135"/>
    <w:rsid w:val="007B7A70"/>
    <w:rsid w:val="007C096E"/>
    <w:rsid w:val="007C1AB3"/>
    <w:rsid w:val="007C2126"/>
    <w:rsid w:val="007C25A5"/>
    <w:rsid w:val="007C33B5"/>
    <w:rsid w:val="007C5609"/>
    <w:rsid w:val="007D1001"/>
    <w:rsid w:val="007D35E5"/>
    <w:rsid w:val="007E654D"/>
    <w:rsid w:val="007F5CED"/>
    <w:rsid w:val="007F7369"/>
    <w:rsid w:val="008041E5"/>
    <w:rsid w:val="00811450"/>
    <w:rsid w:val="00815137"/>
    <w:rsid w:val="00822D94"/>
    <w:rsid w:val="00824E68"/>
    <w:rsid w:val="008339A7"/>
    <w:rsid w:val="008345D9"/>
    <w:rsid w:val="0084359E"/>
    <w:rsid w:val="0085066E"/>
    <w:rsid w:val="00851661"/>
    <w:rsid w:val="00857C5B"/>
    <w:rsid w:val="00861BCB"/>
    <w:rsid w:val="00864AD9"/>
    <w:rsid w:val="00873AA5"/>
    <w:rsid w:val="008764BB"/>
    <w:rsid w:val="00876D10"/>
    <w:rsid w:val="00887EB6"/>
    <w:rsid w:val="00893732"/>
    <w:rsid w:val="008A0C15"/>
    <w:rsid w:val="008A136C"/>
    <w:rsid w:val="008A7E8C"/>
    <w:rsid w:val="008C4370"/>
    <w:rsid w:val="008C4658"/>
    <w:rsid w:val="008C6DA0"/>
    <w:rsid w:val="008D192F"/>
    <w:rsid w:val="008E1844"/>
    <w:rsid w:val="008E2546"/>
    <w:rsid w:val="008E4C9F"/>
    <w:rsid w:val="008E73C7"/>
    <w:rsid w:val="008F0C78"/>
    <w:rsid w:val="008F3298"/>
    <w:rsid w:val="008F5C93"/>
    <w:rsid w:val="008F6BCA"/>
    <w:rsid w:val="008F6E64"/>
    <w:rsid w:val="00900C02"/>
    <w:rsid w:val="00901610"/>
    <w:rsid w:val="009024A4"/>
    <w:rsid w:val="00906670"/>
    <w:rsid w:val="00906C85"/>
    <w:rsid w:val="00907815"/>
    <w:rsid w:val="00911AB5"/>
    <w:rsid w:val="009372D5"/>
    <w:rsid w:val="00937BD1"/>
    <w:rsid w:val="009412FE"/>
    <w:rsid w:val="00941DFD"/>
    <w:rsid w:val="00943B90"/>
    <w:rsid w:val="00946349"/>
    <w:rsid w:val="00961C60"/>
    <w:rsid w:val="009664D8"/>
    <w:rsid w:val="00983CFE"/>
    <w:rsid w:val="00987AA3"/>
    <w:rsid w:val="009A4A55"/>
    <w:rsid w:val="009A701B"/>
    <w:rsid w:val="009B0BCE"/>
    <w:rsid w:val="009B26C8"/>
    <w:rsid w:val="009B58DA"/>
    <w:rsid w:val="009C13E7"/>
    <w:rsid w:val="009C3453"/>
    <w:rsid w:val="009C4616"/>
    <w:rsid w:val="009C71D1"/>
    <w:rsid w:val="009D2B1A"/>
    <w:rsid w:val="009D3E46"/>
    <w:rsid w:val="009E0397"/>
    <w:rsid w:val="009E2FEF"/>
    <w:rsid w:val="009E381A"/>
    <w:rsid w:val="009E62A7"/>
    <w:rsid w:val="009F087B"/>
    <w:rsid w:val="009F1558"/>
    <w:rsid w:val="009F7FDB"/>
    <w:rsid w:val="00A00EEF"/>
    <w:rsid w:val="00A03934"/>
    <w:rsid w:val="00A066D9"/>
    <w:rsid w:val="00A07C81"/>
    <w:rsid w:val="00A1389C"/>
    <w:rsid w:val="00A20713"/>
    <w:rsid w:val="00A20C42"/>
    <w:rsid w:val="00A212CC"/>
    <w:rsid w:val="00A22027"/>
    <w:rsid w:val="00A258D6"/>
    <w:rsid w:val="00A27C43"/>
    <w:rsid w:val="00A35193"/>
    <w:rsid w:val="00A445C3"/>
    <w:rsid w:val="00A47EB9"/>
    <w:rsid w:val="00A57DC2"/>
    <w:rsid w:val="00A6078D"/>
    <w:rsid w:val="00A62633"/>
    <w:rsid w:val="00A772E3"/>
    <w:rsid w:val="00A975DB"/>
    <w:rsid w:val="00AB3BDB"/>
    <w:rsid w:val="00AB6B94"/>
    <w:rsid w:val="00AC0312"/>
    <w:rsid w:val="00AC2FAF"/>
    <w:rsid w:val="00AC4CF3"/>
    <w:rsid w:val="00AC7664"/>
    <w:rsid w:val="00AD62A7"/>
    <w:rsid w:val="00AE0626"/>
    <w:rsid w:val="00AE08E7"/>
    <w:rsid w:val="00AE1221"/>
    <w:rsid w:val="00AE336F"/>
    <w:rsid w:val="00AF4797"/>
    <w:rsid w:val="00B01756"/>
    <w:rsid w:val="00B02DEE"/>
    <w:rsid w:val="00B05A68"/>
    <w:rsid w:val="00B11996"/>
    <w:rsid w:val="00B11B44"/>
    <w:rsid w:val="00B128D6"/>
    <w:rsid w:val="00B17DAF"/>
    <w:rsid w:val="00B26CE4"/>
    <w:rsid w:val="00B3213C"/>
    <w:rsid w:val="00B359C3"/>
    <w:rsid w:val="00B362C8"/>
    <w:rsid w:val="00B36BA1"/>
    <w:rsid w:val="00B41BD7"/>
    <w:rsid w:val="00B50A1D"/>
    <w:rsid w:val="00B528ED"/>
    <w:rsid w:val="00B53B85"/>
    <w:rsid w:val="00B54DA0"/>
    <w:rsid w:val="00B55B11"/>
    <w:rsid w:val="00B5711A"/>
    <w:rsid w:val="00B61853"/>
    <w:rsid w:val="00B61D4D"/>
    <w:rsid w:val="00B63234"/>
    <w:rsid w:val="00B65537"/>
    <w:rsid w:val="00B6661F"/>
    <w:rsid w:val="00B6721E"/>
    <w:rsid w:val="00B7076D"/>
    <w:rsid w:val="00B74557"/>
    <w:rsid w:val="00B801AE"/>
    <w:rsid w:val="00B803FA"/>
    <w:rsid w:val="00B83A79"/>
    <w:rsid w:val="00B859AF"/>
    <w:rsid w:val="00B955B6"/>
    <w:rsid w:val="00BB08AE"/>
    <w:rsid w:val="00BC2021"/>
    <w:rsid w:val="00BC5581"/>
    <w:rsid w:val="00BC7146"/>
    <w:rsid w:val="00BC7FB3"/>
    <w:rsid w:val="00BD2BB3"/>
    <w:rsid w:val="00BD5B54"/>
    <w:rsid w:val="00BD6F9F"/>
    <w:rsid w:val="00BE06F4"/>
    <w:rsid w:val="00BE291B"/>
    <w:rsid w:val="00BF1A84"/>
    <w:rsid w:val="00BF1C82"/>
    <w:rsid w:val="00BF4A64"/>
    <w:rsid w:val="00C00C37"/>
    <w:rsid w:val="00C019FD"/>
    <w:rsid w:val="00C0511F"/>
    <w:rsid w:val="00C05442"/>
    <w:rsid w:val="00C11ADD"/>
    <w:rsid w:val="00C20468"/>
    <w:rsid w:val="00C22A79"/>
    <w:rsid w:val="00C26E8B"/>
    <w:rsid w:val="00C277EB"/>
    <w:rsid w:val="00C32C9A"/>
    <w:rsid w:val="00C33A08"/>
    <w:rsid w:val="00C33FAF"/>
    <w:rsid w:val="00C34B84"/>
    <w:rsid w:val="00C356B5"/>
    <w:rsid w:val="00C36D62"/>
    <w:rsid w:val="00C4618E"/>
    <w:rsid w:val="00C576C4"/>
    <w:rsid w:val="00C66617"/>
    <w:rsid w:val="00C82491"/>
    <w:rsid w:val="00C9122A"/>
    <w:rsid w:val="00C96F26"/>
    <w:rsid w:val="00CA17CC"/>
    <w:rsid w:val="00CA581D"/>
    <w:rsid w:val="00CA7B2B"/>
    <w:rsid w:val="00CB1A60"/>
    <w:rsid w:val="00CB204F"/>
    <w:rsid w:val="00CB320A"/>
    <w:rsid w:val="00CB4207"/>
    <w:rsid w:val="00CB6B6E"/>
    <w:rsid w:val="00CC22A8"/>
    <w:rsid w:val="00CD080D"/>
    <w:rsid w:val="00CD70E0"/>
    <w:rsid w:val="00CE2D97"/>
    <w:rsid w:val="00CF07B2"/>
    <w:rsid w:val="00D0594F"/>
    <w:rsid w:val="00D077E1"/>
    <w:rsid w:val="00D11906"/>
    <w:rsid w:val="00D11B26"/>
    <w:rsid w:val="00D20655"/>
    <w:rsid w:val="00D213FE"/>
    <w:rsid w:val="00D23432"/>
    <w:rsid w:val="00D24E94"/>
    <w:rsid w:val="00D42018"/>
    <w:rsid w:val="00D4644C"/>
    <w:rsid w:val="00D51D40"/>
    <w:rsid w:val="00D53D70"/>
    <w:rsid w:val="00D56935"/>
    <w:rsid w:val="00D60DC3"/>
    <w:rsid w:val="00D6122E"/>
    <w:rsid w:val="00D70416"/>
    <w:rsid w:val="00D76B4D"/>
    <w:rsid w:val="00D80CF6"/>
    <w:rsid w:val="00D856A9"/>
    <w:rsid w:val="00D87682"/>
    <w:rsid w:val="00D95AFA"/>
    <w:rsid w:val="00DA46C8"/>
    <w:rsid w:val="00DB0EDA"/>
    <w:rsid w:val="00DC08B4"/>
    <w:rsid w:val="00DC0FE2"/>
    <w:rsid w:val="00DC458D"/>
    <w:rsid w:val="00DC5CB0"/>
    <w:rsid w:val="00DD53F4"/>
    <w:rsid w:val="00DE068D"/>
    <w:rsid w:val="00DE3E63"/>
    <w:rsid w:val="00DE44FE"/>
    <w:rsid w:val="00DE5248"/>
    <w:rsid w:val="00DE5761"/>
    <w:rsid w:val="00DF6B99"/>
    <w:rsid w:val="00E00CB0"/>
    <w:rsid w:val="00E0161D"/>
    <w:rsid w:val="00E03DC8"/>
    <w:rsid w:val="00E04EA8"/>
    <w:rsid w:val="00E05F16"/>
    <w:rsid w:val="00E16D1E"/>
    <w:rsid w:val="00E27920"/>
    <w:rsid w:val="00E3216C"/>
    <w:rsid w:val="00E326C5"/>
    <w:rsid w:val="00E37EC2"/>
    <w:rsid w:val="00E42A20"/>
    <w:rsid w:val="00E515BD"/>
    <w:rsid w:val="00E5580E"/>
    <w:rsid w:val="00E55CDE"/>
    <w:rsid w:val="00E60879"/>
    <w:rsid w:val="00E72B3D"/>
    <w:rsid w:val="00E7457E"/>
    <w:rsid w:val="00E75875"/>
    <w:rsid w:val="00E759B7"/>
    <w:rsid w:val="00E83424"/>
    <w:rsid w:val="00E84EDF"/>
    <w:rsid w:val="00E851C3"/>
    <w:rsid w:val="00E85E51"/>
    <w:rsid w:val="00E87A7F"/>
    <w:rsid w:val="00E903AD"/>
    <w:rsid w:val="00E94DC9"/>
    <w:rsid w:val="00E975A5"/>
    <w:rsid w:val="00EA33A3"/>
    <w:rsid w:val="00EC0556"/>
    <w:rsid w:val="00EC112A"/>
    <w:rsid w:val="00EC51D8"/>
    <w:rsid w:val="00ED017B"/>
    <w:rsid w:val="00ED469F"/>
    <w:rsid w:val="00ED4BFA"/>
    <w:rsid w:val="00EE2317"/>
    <w:rsid w:val="00F0791E"/>
    <w:rsid w:val="00F12721"/>
    <w:rsid w:val="00F17499"/>
    <w:rsid w:val="00F20521"/>
    <w:rsid w:val="00F20948"/>
    <w:rsid w:val="00F20C9B"/>
    <w:rsid w:val="00F2123A"/>
    <w:rsid w:val="00F26F93"/>
    <w:rsid w:val="00F27F32"/>
    <w:rsid w:val="00F33757"/>
    <w:rsid w:val="00F33ED1"/>
    <w:rsid w:val="00F367D2"/>
    <w:rsid w:val="00F44154"/>
    <w:rsid w:val="00F465B6"/>
    <w:rsid w:val="00F54C61"/>
    <w:rsid w:val="00F6338B"/>
    <w:rsid w:val="00F843EF"/>
    <w:rsid w:val="00F84CC5"/>
    <w:rsid w:val="00F84FEF"/>
    <w:rsid w:val="00F86BA1"/>
    <w:rsid w:val="00F9266E"/>
    <w:rsid w:val="00FA03C6"/>
    <w:rsid w:val="00FA3C8F"/>
    <w:rsid w:val="00FA73EC"/>
    <w:rsid w:val="00FC1FC1"/>
    <w:rsid w:val="00FC513F"/>
    <w:rsid w:val="00FC51D3"/>
    <w:rsid w:val="00FC66A1"/>
    <w:rsid w:val="00FC6EF6"/>
    <w:rsid w:val="00FC7A8A"/>
    <w:rsid w:val="00FD1313"/>
    <w:rsid w:val="00FD2679"/>
    <w:rsid w:val="00FD4432"/>
    <w:rsid w:val="00FE1233"/>
    <w:rsid w:val="00FE1ED4"/>
    <w:rsid w:val="00FE5684"/>
    <w:rsid w:val="00FE73D4"/>
    <w:rsid w:val="00FF0A9A"/>
    <w:rsid w:val="00FF1CD2"/>
    <w:rsid w:val="00FF4A56"/>
    <w:rsid w:val="00FF6DDE"/>
    <w:rsid w:val="50663AB0"/>
    <w:rsid w:val="5F9606E2"/>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semiHidden/>
    <w:unhideWhenUsed/>
    <w:uiPriority w:val="99"/>
    <w:rPr>
      <w:rFonts w:ascii="宋体"/>
      <w:sz w:val="18"/>
      <w:szCs w:val="18"/>
    </w:rPr>
  </w:style>
  <w:style w:type="paragraph" w:styleId="3">
    <w:name w:val="annotation text"/>
    <w:basedOn w:val="1"/>
    <w:link w:val="16"/>
    <w:semiHidden/>
    <w:unhideWhenUsed/>
    <w:uiPriority w:val="99"/>
    <w:pPr>
      <w:jc w:val="left"/>
    </w:pPr>
  </w:style>
  <w:style w:type="paragraph" w:styleId="4">
    <w:name w:val="Balloon Text"/>
    <w:basedOn w:val="1"/>
    <w:link w:val="15"/>
    <w:semiHidden/>
    <w:unhideWhenUsed/>
    <w:uiPriority w:val="99"/>
    <w:rPr>
      <w:kern w:val="0"/>
      <w:sz w:val="18"/>
      <w:szCs w:val="18"/>
    </w:rPr>
  </w:style>
  <w:style w:type="paragraph" w:styleId="5">
    <w:name w:val="footer"/>
    <w:basedOn w:val="1"/>
    <w:link w:val="12"/>
    <w:unhideWhenUsed/>
    <w:uiPriority w:val="99"/>
    <w:pPr>
      <w:tabs>
        <w:tab w:val="center" w:pos="4153"/>
        <w:tab w:val="right" w:pos="8306"/>
      </w:tabs>
      <w:snapToGrid w:val="0"/>
      <w:jc w:val="left"/>
    </w:pPr>
    <w:rPr>
      <w:kern w:val="0"/>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3"/>
    <w:next w:val="3"/>
    <w:link w:val="17"/>
    <w:semiHidden/>
    <w:unhideWhenUsed/>
    <w:uiPriority w:val="99"/>
    <w:rPr>
      <w:b/>
      <w:bCs/>
      <w:kern w:val="0"/>
      <w:sz w:val="20"/>
      <w:szCs w:val="20"/>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semiHidden/>
    <w:unhideWhenUsed/>
    <w:uiPriority w:val="99"/>
    <w:rPr>
      <w:sz w:val="21"/>
      <w:szCs w:val="21"/>
    </w:rPr>
  </w:style>
  <w:style w:type="character" w:customStyle="1" w:styleId="12">
    <w:name w:val="页脚 Char"/>
    <w:link w:val="5"/>
    <w:uiPriority w:val="99"/>
    <w:rPr>
      <w:sz w:val="18"/>
      <w:szCs w:val="18"/>
    </w:rPr>
  </w:style>
  <w:style w:type="character" w:customStyle="1" w:styleId="13">
    <w:name w:val="页眉 Char"/>
    <w:link w:val="6"/>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link w:val="4"/>
    <w:semiHidden/>
    <w:uiPriority w:val="99"/>
    <w:rPr>
      <w:sz w:val="18"/>
      <w:szCs w:val="18"/>
    </w:rPr>
  </w:style>
  <w:style w:type="character" w:customStyle="1" w:styleId="16">
    <w:name w:val="批注文字 Char"/>
    <w:basedOn w:val="10"/>
    <w:link w:val="3"/>
    <w:semiHidden/>
    <w:uiPriority w:val="99"/>
  </w:style>
  <w:style w:type="character" w:customStyle="1" w:styleId="17">
    <w:name w:val="批注主题 Char"/>
    <w:link w:val="7"/>
    <w:semiHidden/>
    <w:uiPriority w:val="99"/>
    <w:rPr>
      <w:b/>
      <w:bCs/>
    </w:rPr>
  </w:style>
  <w:style w:type="character" w:customStyle="1" w:styleId="18">
    <w:name w:val="文档结构图 Char"/>
    <w:link w:val="2"/>
    <w:semiHidden/>
    <w:uiPriority w:val="99"/>
    <w:rPr>
      <w:rFonts w:ascii="宋体"/>
      <w:kern w:val="2"/>
      <w:sz w:val="18"/>
      <w:szCs w:val="18"/>
    </w:rPr>
  </w:style>
  <w:style w:type="paragraph" w:customStyle="1" w:styleId="19">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80D56A-1B24-436C-A3D4-8FE75D1B1D6A}">
  <ds:schemaRefs/>
</ds:datastoreItem>
</file>

<file path=docProps/app.xml><?xml version="1.0" encoding="utf-8"?>
<Properties xmlns="http://schemas.openxmlformats.org/officeDocument/2006/extended-properties" xmlns:vt="http://schemas.openxmlformats.org/officeDocument/2006/docPropsVTypes">
  <Template>wdzx97.dot</Template>
  <Pages>10</Pages>
  <Words>672</Words>
  <Characters>3833</Characters>
  <Lines>31</Lines>
  <Paragraphs>8</Paragraphs>
  <TotalTime>105</TotalTime>
  <ScaleCrop>false</ScaleCrop>
  <LinksUpToDate>false</LinksUpToDate>
  <CharactersWithSpaces>4497</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2023-08-04T03:00:00Z</dcterms:created>
  <dc:creator>whzhou</dc:creator>
  <cp:lastModifiedBy>whzhou</cp:lastModifiedBy>
  <cp:lastPrinted>2021-06-21T05:38:00Z</cp:lastPrinted>
  <dcterms:modified xsi:type="dcterms:W3CDTF">2025-02-12T05:44:57Z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F7DA36C97602482D90E81D3E1A101646_13</vt:lpwstr>
  </property>
</Properties>
</file>