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532076">
      <w:pP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r>
        <w:rPr>
          <w:rFonts w:hint="eastAsia" w:ascii="方正黑体_GBK" w:hAnsi="方正黑体_GBK" w:eastAsia="方正黑体_GBK" w:cs="方正黑体_GBK"/>
          <w:sz w:val="32"/>
          <w:szCs w:val="32"/>
          <w:lang w:val="en-US" w:eastAsia="zh-CN"/>
        </w:rPr>
        <w:t>1</w:t>
      </w:r>
    </w:p>
    <w:p w14:paraId="05677A51">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调整优化的部分超限运输行政处罚裁量基准</w:t>
      </w:r>
    </w:p>
    <w:tbl>
      <w:tblPr>
        <w:tblStyle w:val="4"/>
        <w:tblW w:w="14850" w:type="dxa"/>
        <w:tblInd w:w="-284" w:type="dxa"/>
        <w:tblLayout w:type="autofit"/>
        <w:tblCellMar>
          <w:top w:w="0" w:type="dxa"/>
          <w:left w:w="108" w:type="dxa"/>
          <w:bottom w:w="0" w:type="dxa"/>
          <w:right w:w="108" w:type="dxa"/>
        </w:tblCellMar>
      </w:tblPr>
      <w:tblGrid>
        <w:gridCol w:w="709"/>
        <w:gridCol w:w="1418"/>
        <w:gridCol w:w="2395"/>
        <w:gridCol w:w="2292"/>
        <w:gridCol w:w="1134"/>
        <w:gridCol w:w="4163"/>
        <w:gridCol w:w="2739"/>
      </w:tblGrid>
      <w:tr w14:paraId="56207455">
        <w:tblPrEx>
          <w:tblCellMar>
            <w:top w:w="0" w:type="dxa"/>
            <w:left w:w="108" w:type="dxa"/>
            <w:bottom w:w="0" w:type="dxa"/>
            <w:right w:w="108" w:type="dxa"/>
          </w:tblCellMar>
        </w:tblPrEx>
        <w:trPr>
          <w:wAfter w:w="0" w:type="auto"/>
          <w:trHeight w:val="48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FE18">
            <w:pPr>
              <w:widowControl/>
              <w:jc w:val="center"/>
              <w:textAlignment w:val="center"/>
              <w:rPr>
                <w:rFonts w:ascii="方正黑体_GBK" w:hAnsi="Times New Roman" w:eastAsia="方正黑体_GBK" w:cs="Times New Roman"/>
                <w:color w:val="000000"/>
                <w:sz w:val="18"/>
                <w:szCs w:val="18"/>
              </w:rPr>
            </w:pPr>
            <w:r>
              <w:rPr>
                <w:rFonts w:hint="eastAsia" w:ascii="方正黑体_GBK" w:hAnsi="Times New Roman" w:eastAsia="方正黑体_GBK" w:cs="Times New Roman"/>
                <w:color w:val="000000"/>
                <w:sz w:val="18"/>
                <w:szCs w:val="18"/>
              </w:rPr>
              <w:t>序号</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77E33">
            <w:pPr>
              <w:widowControl/>
              <w:jc w:val="center"/>
              <w:textAlignment w:val="center"/>
              <w:rPr>
                <w:rFonts w:ascii="方正黑体_GBK" w:hAnsi="Times New Roman" w:eastAsia="方正黑体_GBK" w:cs="Times New Roman"/>
                <w:color w:val="000000"/>
                <w:sz w:val="18"/>
                <w:szCs w:val="18"/>
              </w:rPr>
            </w:pPr>
            <w:r>
              <w:rPr>
                <w:rFonts w:hint="eastAsia" w:ascii="方正黑体_GBK" w:hAnsi="Times New Roman" w:eastAsia="方正黑体_GBK" w:cs="Times New Roman"/>
                <w:color w:val="000000"/>
                <w:sz w:val="18"/>
                <w:szCs w:val="18"/>
              </w:rPr>
              <w:t>具体违法情形</w:t>
            </w:r>
          </w:p>
        </w:tc>
        <w:tc>
          <w:tcPr>
            <w:tcW w:w="2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CB0A">
            <w:pPr>
              <w:widowControl/>
              <w:jc w:val="center"/>
              <w:textAlignment w:val="center"/>
              <w:rPr>
                <w:rFonts w:ascii="方正黑体_GBK" w:hAnsi="Times New Roman" w:eastAsia="方正黑体_GBK" w:cs="Times New Roman"/>
                <w:color w:val="000000"/>
                <w:sz w:val="18"/>
                <w:szCs w:val="18"/>
              </w:rPr>
            </w:pPr>
            <w:r>
              <w:rPr>
                <w:rFonts w:hint="eastAsia" w:ascii="方正黑体_GBK" w:hAnsi="Times New Roman" w:eastAsia="方正黑体_GBK" w:cs="Times New Roman"/>
                <w:color w:val="000000"/>
                <w:sz w:val="18"/>
                <w:szCs w:val="18"/>
              </w:rPr>
              <w:t>处罚依据</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E65C3">
            <w:pPr>
              <w:widowControl/>
              <w:jc w:val="center"/>
              <w:textAlignment w:val="center"/>
              <w:rPr>
                <w:rFonts w:ascii="方正黑体_GBK" w:hAnsi="Times New Roman" w:eastAsia="方正黑体_GBK" w:cs="Times New Roman"/>
                <w:color w:val="000000"/>
                <w:sz w:val="18"/>
                <w:szCs w:val="18"/>
              </w:rPr>
            </w:pPr>
            <w:r>
              <w:rPr>
                <w:rFonts w:hint="eastAsia" w:ascii="方正黑体_GBK" w:hAnsi="Times New Roman" w:eastAsia="方正黑体_GBK" w:cs="Times New Roman"/>
                <w:color w:val="000000"/>
                <w:sz w:val="18"/>
                <w:szCs w:val="18"/>
              </w:rPr>
              <w:t>处罚标准</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24548">
            <w:pPr>
              <w:widowControl/>
              <w:jc w:val="center"/>
              <w:textAlignment w:val="center"/>
              <w:rPr>
                <w:rFonts w:ascii="方正黑体_GBK" w:hAnsi="Times New Roman" w:eastAsia="方正黑体_GBK" w:cs="Times New Roman"/>
                <w:color w:val="000000"/>
                <w:sz w:val="18"/>
                <w:szCs w:val="18"/>
              </w:rPr>
            </w:pPr>
            <w:r>
              <w:rPr>
                <w:rFonts w:hint="eastAsia" w:ascii="方正黑体_GBK" w:hAnsi="Times New Roman" w:eastAsia="方正黑体_GBK" w:cs="Times New Roman"/>
                <w:color w:val="000000"/>
                <w:sz w:val="18"/>
                <w:szCs w:val="18"/>
              </w:rPr>
              <w:t>违法程度</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3B55">
            <w:pPr>
              <w:widowControl/>
              <w:jc w:val="center"/>
              <w:textAlignment w:val="center"/>
              <w:rPr>
                <w:rFonts w:ascii="方正黑体_GBK" w:hAnsi="Times New Roman" w:eastAsia="方正黑体_GBK" w:cs="Times New Roman"/>
                <w:color w:val="000000"/>
                <w:sz w:val="18"/>
                <w:szCs w:val="18"/>
              </w:rPr>
            </w:pPr>
            <w:r>
              <w:rPr>
                <w:rFonts w:hint="eastAsia" w:ascii="方正黑体_GBK" w:hAnsi="Times New Roman" w:eastAsia="方正黑体_GBK" w:cs="Times New Roman"/>
                <w:color w:val="000000"/>
                <w:sz w:val="18"/>
                <w:szCs w:val="18"/>
              </w:rPr>
              <w:t>情形描述</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ED818">
            <w:pPr>
              <w:widowControl/>
              <w:jc w:val="center"/>
              <w:textAlignment w:val="center"/>
              <w:rPr>
                <w:rFonts w:ascii="方正黑体_GBK" w:hAnsi="Times New Roman" w:eastAsia="方正黑体_GBK" w:cs="Times New Roman"/>
                <w:color w:val="000000"/>
                <w:sz w:val="18"/>
                <w:szCs w:val="18"/>
              </w:rPr>
            </w:pPr>
            <w:r>
              <w:rPr>
                <w:rFonts w:hint="eastAsia" w:ascii="方正黑体_GBK" w:hAnsi="Times New Roman" w:eastAsia="方正黑体_GBK" w:cs="Times New Roman"/>
                <w:color w:val="000000"/>
                <w:sz w:val="18"/>
                <w:szCs w:val="18"/>
              </w:rPr>
              <w:t>裁量幅度</w:t>
            </w:r>
          </w:p>
        </w:tc>
      </w:tr>
      <w:tr w14:paraId="40A9F3AA">
        <w:tblPrEx>
          <w:tblCellMar>
            <w:top w:w="0" w:type="dxa"/>
            <w:left w:w="108" w:type="dxa"/>
            <w:bottom w:w="0" w:type="dxa"/>
            <w:right w:w="108" w:type="dxa"/>
          </w:tblCellMar>
        </w:tblPrEx>
        <w:trPr>
          <w:wAfter w:w="0" w:type="auto"/>
          <w:trHeight w:val="1125" w:hRule="atLeast"/>
        </w:trPr>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8C391">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sz w:val="18"/>
                <w:szCs w:val="18"/>
              </w:rPr>
              <w:t>5</w:t>
            </w: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E2434">
            <w:pPr>
              <w:widowControl/>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对违法超限运输的处罚（超限载）</w:t>
            </w:r>
          </w:p>
        </w:tc>
        <w:tc>
          <w:tcPr>
            <w:tcW w:w="2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3FEAF4">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《中华人民共和国公路法》第五十条第一款，第七十六条第五项；《公路安全保护条例》第六十四条；《江苏省公路条例》第六十八条第一款；《超限运输车辆行驶公路管理规定》第四十三条第一款第二项</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855DF">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责令停止违法行为，可以处三万元以下的罚款；责令改正，可以处3万元以下的罚款；未超过1000千克的，予以警告；超过1000千克的，每超1000千克罚款500元，最高不得超过30000元。</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5A969">
            <w:pPr>
              <w:widowControl/>
              <w:jc w:val="center"/>
              <w:textAlignment w:val="center"/>
              <w:rPr>
                <w:rFonts w:ascii="Times New Roman" w:hAnsi="Times New Roman" w:eastAsia="宋体" w:cs="Times New Roman"/>
                <w:color w:val="231F20"/>
                <w:sz w:val="18"/>
                <w:szCs w:val="18"/>
              </w:rPr>
            </w:pPr>
            <w:r>
              <w:rPr>
                <w:rFonts w:ascii="Times New Roman" w:hAnsi="Times New Roman" w:eastAsia="宋体" w:cs="Times New Roman"/>
                <w:color w:val="231F20"/>
                <w:kern w:val="0"/>
                <w:sz w:val="18"/>
                <w:szCs w:val="18"/>
                <w:lang w:bidi="ar"/>
              </w:rPr>
              <w:t>较轻</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0735">
            <w:pPr>
              <w:widowControl/>
              <w:jc w:val="left"/>
              <w:textAlignment w:val="center"/>
              <w:rPr>
                <w:rFonts w:ascii="Times New Roman" w:hAnsi="Times New Roman" w:eastAsia="宋体" w:cs="Times New Roman"/>
                <w:color w:val="231F20"/>
                <w:sz w:val="18"/>
                <w:szCs w:val="18"/>
              </w:rPr>
            </w:pPr>
            <w:r>
              <w:rPr>
                <w:rFonts w:ascii="Times New Roman" w:hAnsi="Times New Roman" w:eastAsia="宋体" w:cs="Times New Roman"/>
                <w:color w:val="231F20"/>
                <w:kern w:val="0"/>
                <w:sz w:val="18"/>
                <w:szCs w:val="18"/>
                <w:lang w:bidi="ar"/>
              </w:rPr>
              <w:t>车货总质量超过《超限运输车辆行驶公路管理规定》第三条第一款第四项至第八项规定的限定标准，但未超过1000千克的</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36A4A">
            <w:pPr>
              <w:widowControl/>
              <w:jc w:val="left"/>
              <w:textAlignment w:val="center"/>
              <w:rPr>
                <w:rFonts w:ascii="Times New Roman" w:hAnsi="Times New Roman" w:eastAsia="宋体" w:cs="Times New Roman"/>
                <w:color w:val="231F20"/>
                <w:sz w:val="18"/>
                <w:szCs w:val="18"/>
              </w:rPr>
            </w:pPr>
            <w:r>
              <w:rPr>
                <w:rFonts w:ascii="Times New Roman" w:hAnsi="Times New Roman" w:eastAsia="宋体" w:cs="Times New Roman"/>
                <w:color w:val="231F20"/>
                <w:kern w:val="0"/>
                <w:sz w:val="18"/>
                <w:szCs w:val="18"/>
                <w:lang w:bidi="ar"/>
              </w:rPr>
              <w:t>责令改正，轻微免罚</w:t>
            </w:r>
          </w:p>
        </w:tc>
      </w:tr>
      <w:tr w14:paraId="7722AFDD">
        <w:tblPrEx>
          <w:tblCellMar>
            <w:top w:w="0" w:type="dxa"/>
            <w:left w:w="108" w:type="dxa"/>
            <w:bottom w:w="0" w:type="dxa"/>
            <w:right w:w="108" w:type="dxa"/>
          </w:tblCellMar>
        </w:tblPrEx>
        <w:trPr>
          <w:wAfter w:w="0" w:type="auto"/>
          <w:trHeight w:val="1700"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5B733">
            <w:pPr>
              <w:jc w:val="center"/>
              <w:rPr>
                <w:rFonts w:ascii="Times New Roman" w:hAnsi="Times New Roman" w:eastAsia="宋体" w:cs="Times New Roman"/>
                <w:color w:val="000000"/>
                <w:sz w:val="18"/>
                <w:szCs w:val="18"/>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9B603">
            <w:pPr>
              <w:jc w:val="left"/>
              <w:rPr>
                <w:rFonts w:ascii="Times New Roman" w:hAnsi="Times New Roman" w:eastAsia="宋体" w:cs="Times New Roman"/>
                <w:color w:val="000000"/>
                <w:sz w:val="18"/>
                <w:szCs w:val="18"/>
              </w:rPr>
            </w:pPr>
          </w:p>
        </w:tc>
        <w:tc>
          <w:tcPr>
            <w:tcW w:w="2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3253A">
            <w:pPr>
              <w:jc w:val="left"/>
              <w:rPr>
                <w:rFonts w:ascii="Times New Roman" w:hAnsi="Times New Roman" w:eastAsia="宋体" w:cs="Times New Roman"/>
                <w:color w:val="000000"/>
                <w:sz w:val="18"/>
                <w:szCs w:val="18"/>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1B74E">
            <w:pPr>
              <w:jc w:val="left"/>
              <w:rPr>
                <w:rFonts w:ascii="Times New Roman" w:hAnsi="Times New Roman" w:eastAsia="宋体" w:cs="Times New Roman"/>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48C1">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一般</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BE85">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车货总质量超过《超限运输车辆行驶公路管理规定》第三条第一款第四项至第八项规定的限定标准，超过1000千克，但二轴车辆超限比例不足20%的、三轴及以上车辆超限比例不足20%且不足5吨的</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2DFD">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责令改正，轻微免罚，监督消除违法行为</w:t>
            </w:r>
          </w:p>
        </w:tc>
      </w:tr>
      <w:tr w14:paraId="3E9D7F25">
        <w:tblPrEx>
          <w:tblCellMar>
            <w:top w:w="0" w:type="dxa"/>
            <w:left w:w="108" w:type="dxa"/>
            <w:bottom w:w="0" w:type="dxa"/>
            <w:right w:w="108" w:type="dxa"/>
          </w:tblCellMar>
        </w:tblPrEx>
        <w:trPr>
          <w:wAfter w:w="0" w:type="auto"/>
          <w:trHeight w:val="1700"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6EFE7">
            <w:pPr>
              <w:jc w:val="center"/>
              <w:rPr>
                <w:rFonts w:ascii="Times New Roman" w:hAnsi="Times New Roman" w:eastAsia="宋体" w:cs="Times New Roman"/>
                <w:color w:val="000000"/>
                <w:sz w:val="18"/>
                <w:szCs w:val="18"/>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D1E7B">
            <w:pPr>
              <w:jc w:val="left"/>
              <w:rPr>
                <w:rFonts w:ascii="Times New Roman" w:hAnsi="Times New Roman" w:eastAsia="宋体" w:cs="Times New Roman"/>
                <w:color w:val="000000"/>
                <w:sz w:val="18"/>
                <w:szCs w:val="18"/>
              </w:rPr>
            </w:pPr>
          </w:p>
        </w:tc>
        <w:tc>
          <w:tcPr>
            <w:tcW w:w="2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1F099">
            <w:pPr>
              <w:jc w:val="left"/>
              <w:rPr>
                <w:rFonts w:ascii="Times New Roman" w:hAnsi="Times New Roman" w:eastAsia="宋体" w:cs="Times New Roman"/>
                <w:color w:val="000000"/>
                <w:sz w:val="18"/>
                <w:szCs w:val="18"/>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99A2B">
            <w:pPr>
              <w:jc w:val="left"/>
              <w:rPr>
                <w:rFonts w:ascii="Times New Roman" w:hAnsi="Times New Roman" w:eastAsia="宋体" w:cs="Times New Roman"/>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FD4C3">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较重</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F5F87">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车货总质量超过《超限运输车辆行驶公路管理规定》第三条第一款第四项至第八项规定的限定标准，超过1000千克，二轴车辆超限比例达20%以上的、三轴及以上车辆超限比例达20%以上或达5吨以上的</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729E5">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责令改正，每超1000千克的罚款500元，最高不得超过3万元</w:t>
            </w:r>
          </w:p>
        </w:tc>
      </w:tr>
      <w:tr w14:paraId="6CA05CDD">
        <w:tblPrEx>
          <w:tblCellMar>
            <w:top w:w="0" w:type="dxa"/>
            <w:left w:w="108" w:type="dxa"/>
            <w:bottom w:w="0" w:type="dxa"/>
            <w:right w:w="108" w:type="dxa"/>
          </w:tblCellMar>
        </w:tblPrEx>
        <w:trPr>
          <w:wAfter w:w="0" w:type="auto"/>
          <w:trHeight w:val="1475"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5A214">
            <w:pPr>
              <w:jc w:val="center"/>
              <w:rPr>
                <w:rFonts w:ascii="Times New Roman" w:hAnsi="Times New Roman" w:eastAsia="宋体" w:cs="Times New Roman"/>
                <w:color w:val="000000"/>
                <w:sz w:val="18"/>
                <w:szCs w:val="18"/>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04EFA">
            <w:pPr>
              <w:jc w:val="left"/>
              <w:rPr>
                <w:rFonts w:ascii="Times New Roman" w:hAnsi="Times New Roman" w:eastAsia="宋体" w:cs="Times New Roman"/>
                <w:color w:val="000000"/>
                <w:sz w:val="18"/>
                <w:szCs w:val="18"/>
              </w:rPr>
            </w:pPr>
          </w:p>
        </w:tc>
        <w:tc>
          <w:tcPr>
            <w:tcW w:w="23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582CB">
            <w:pPr>
              <w:jc w:val="left"/>
              <w:rPr>
                <w:rFonts w:ascii="Times New Roman" w:hAnsi="Times New Roman" w:eastAsia="宋体" w:cs="Times New Roman"/>
                <w:color w:val="000000"/>
                <w:sz w:val="18"/>
                <w:szCs w:val="18"/>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17E3E">
            <w:pPr>
              <w:jc w:val="left"/>
              <w:rPr>
                <w:rFonts w:ascii="Times New Roman" w:hAnsi="Times New Roman" w:eastAsia="宋体" w:cs="Times New Roman"/>
                <w:color w:val="000000"/>
                <w:sz w:val="18"/>
                <w:szCs w:val="18"/>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6AF54">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严重</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ABE5">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车货总质量达100 吨以上的</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53F3">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责令改正，处30000元罚款；需移送公安机关的，依法移送公安机关，由公安机关按相关规定处理</w:t>
            </w:r>
          </w:p>
        </w:tc>
      </w:tr>
      <w:tr w14:paraId="0B5FAB4D">
        <w:tblPrEx>
          <w:tblCellMar>
            <w:top w:w="0" w:type="dxa"/>
            <w:left w:w="108" w:type="dxa"/>
            <w:bottom w:w="0" w:type="dxa"/>
            <w:right w:w="108" w:type="dxa"/>
          </w:tblCellMar>
        </w:tblPrEx>
        <w:trPr>
          <w:wAfter w:w="0" w:type="auto"/>
          <w:trHeight w:val="1413" w:hRule="atLeast"/>
        </w:trPr>
        <w:tc>
          <w:tcPr>
            <w:tcW w:w="709" w:type="dxa"/>
            <w:vMerge w:val="restart"/>
            <w:tcBorders>
              <w:top w:val="single" w:color="000000" w:sz="4" w:space="0"/>
              <w:left w:val="single" w:color="000000" w:sz="4" w:space="0"/>
              <w:right w:val="single" w:color="000000" w:sz="4" w:space="0"/>
            </w:tcBorders>
            <w:shd w:val="clear" w:color="auto" w:fill="auto"/>
            <w:vAlign w:val="center"/>
          </w:tcPr>
          <w:p w14:paraId="35195C1E">
            <w:pPr>
              <w:widowControl/>
              <w:jc w:val="center"/>
              <w:textAlignment w:val="center"/>
              <w:rPr>
                <w:rFonts w:ascii="Times New Roman" w:hAnsi="Times New Roman" w:eastAsia="宋体" w:cs="Times New Roman"/>
                <w:color w:val="231F20"/>
                <w:sz w:val="18"/>
                <w:szCs w:val="18"/>
              </w:rPr>
            </w:pPr>
            <w:r>
              <w:rPr>
                <w:rFonts w:ascii="Times New Roman" w:hAnsi="Times New Roman" w:eastAsia="宋体" w:cs="Times New Roman"/>
                <w:color w:val="231F20"/>
                <w:kern w:val="0"/>
                <w:sz w:val="18"/>
                <w:szCs w:val="18"/>
                <w:lang w:bidi="ar"/>
              </w:rPr>
              <w:t>25</w:t>
            </w:r>
          </w:p>
        </w:tc>
        <w:tc>
          <w:tcPr>
            <w:tcW w:w="1418" w:type="dxa"/>
            <w:vMerge w:val="restart"/>
            <w:tcBorders>
              <w:top w:val="single" w:color="000000" w:sz="4" w:space="0"/>
              <w:left w:val="single" w:color="000000" w:sz="4" w:space="0"/>
              <w:right w:val="single" w:color="000000" w:sz="4" w:space="0"/>
            </w:tcBorders>
            <w:shd w:val="clear" w:color="auto" w:fill="auto"/>
            <w:vAlign w:val="center"/>
          </w:tcPr>
          <w:p w14:paraId="52588D67">
            <w:pPr>
              <w:widowControl/>
              <w:jc w:val="left"/>
              <w:textAlignment w:val="center"/>
              <w:rPr>
                <w:rFonts w:ascii="Times New Roman" w:hAnsi="Times New Roman" w:eastAsia="宋体" w:cs="Times New Roman"/>
                <w:color w:val="231F20"/>
                <w:sz w:val="18"/>
                <w:szCs w:val="18"/>
              </w:rPr>
            </w:pPr>
            <w:r>
              <w:rPr>
                <w:rFonts w:ascii="Times New Roman" w:hAnsi="Times New Roman" w:eastAsia="宋体" w:cs="Times New Roman"/>
                <w:color w:val="231F20"/>
                <w:kern w:val="0"/>
                <w:sz w:val="18"/>
                <w:szCs w:val="18"/>
                <w:lang w:bidi="ar"/>
              </w:rPr>
              <w:t>指使、强令车辆驾驶人超限运输货物</w:t>
            </w:r>
          </w:p>
        </w:tc>
        <w:tc>
          <w:tcPr>
            <w:tcW w:w="2395" w:type="dxa"/>
            <w:vMerge w:val="restart"/>
            <w:tcBorders>
              <w:top w:val="single" w:color="000000" w:sz="4" w:space="0"/>
              <w:left w:val="single" w:color="000000" w:sz="4" w:space="0"/>
              <w:right w:val="single" w:color="000000" w:sz="4" w:space="0"/>
            </w:tcBorders>
            <w:shd w:val="clear" w:color="auto" w:fill="auto"/>
            <w:vAlign w:val="center"/>
          </w:tcPr>
          <w:p w14:paraId="27C1DF66">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《公路安全保护条例》第六十八条；《超限运输车辆行驶公路管理规定》第四十九条</w:t>
            </w:r>
          </w:p>
        </w:tc>
        <w:tc>
          <w:tcPr>
            <w:tcW w:w="2292" w:type="dxa"/>
            <w:vMerge w:val="restart"/>
            <w:tcBorders>
              <w:top w:val="single" w:color="000000" w:sz="4" w:space="0"/>
              <w:left w:val="single" w:color="000000" w:sz="4" w:space="0"/>
              <w:right w:val="single" w:color="000000" w:sz="4" w:space="0"/>
            </w:tcBorders>
            <w:shd w:val="clear" w:color="auto" w:fill="auto"/>
            <w:vAlign w:val="center"/>
          </w:tcPr>
          <w:p w14:paraId="0D7A5339">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责令改正，处3万元以下的罚款</w:t>
            </w:r>
          </w:p>
        </w:tc>
        <w:tc>
          <w:tcPr>
            <w:tcW w:w="803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36948A">
            <w:pPr>
              <w:widowControl/>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参照被指使、强令车辆罚款金额（本裁量表第5项），综合考虑“超限比例”，按就低原则确定罚款金额；</w:t>
            </w:r>
          </w:p>
          <w:p w14:paraId="3E9A9C9E">
            <w:pPr>
              <w:widowControl/>
              <w:jc w:val="left"/>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lang w:bidi="ar"/>
              </w:rPr>
              <w:t>指使、强令多辆车的，以其中单车最高罚款金额为基数，对其他车辆按超限比例加罚，加罚金额为该车辆超限比例所对应的裁量基准的50%，最高不得超过30000元。</w:t>
            </w:r>
          </w:p>
        </w:tc>
      </w:tr>
      <w:tr w14:paraId="28EAAE4D">
        <w:tblPrEx>
          <w:tblCellMar>
            <w:top w:w="0" w:type="dxa"/>
            <w:left w:w="108" w:type="dxa"/>
            <w:bottom w:w="0" w:type="dxa"/>
            <w:right w:w="108" w:type="dxa"/>
          </w:tblCellMar>
        </w:tblPrEx>
        <w:trPr>
          <w:wAfter w:w="0" w:type="auto"/>
          <w:trHeight w:val="990" w:hRule="atLeast"/>
        </w:trPr>
        <w:tc>
          <w:tcPr>
            <w:tcW w:w="709" w:type="dxa"/>
            <w:vMerge w:val="continue"/>
            <w:tcBorders>
              <w:left w:val="single" w:color="000000" w:sz="4" w:space="0"/>
              <w:right w:val="single" w:color="000000" w:sz="4" w:space="0"/>
            </w:tcBorders>
            <w:shd w:val="clear" w:color="auto" w:fill="auto"/>
            <w:vAlign w:val="center"/>
          </w:tcPr>
          <w:p w14:paraId="68E63960">
            <w:pPr>
              <w:widowControl/>
              <w:jc w:val="center"/>
              <w:textAlignment w:val="center"/>
              <w:rPr>
                <w:rFonts w:ascii="Times New Roman" w:hAnsi="Times New Roman" w:eastAsia="宋体" w:cs="Times New Roman"/>
                <w:color w:val="231F20"/>
                <w:kern w:val="0"/>
                <w:sz w:val="18"/>
                <w:szCs w:val="18"/>
                <w:lang w:bidi="ar"/>
              </w:rPr>
            </w:pPr>
          </w:p>
        </w:tc>
        <w:tc>
          <w:tcPr>
            <w:tcW w:w="1418" w:type="dxa"/>
            <w:vMerge w:val="continue"/>
            <w:tcBorders>
              <w:left w:val="single" w:color="000000" w:sz="4" w:space="0"/>
              <w:right w:val="single" w:color="000000" w:sz="4" w:space="0"/>
            </w:tcBorders>
            <w:shd w:val="clear" w:color="auto" w:fill="auto"/>
            <w:vAlign w:val="center"/>
          </w:tcPr>
          <w:p w14:paraId="5593691D">
            <w:pPr>
              <w:widowControl/>
              <w:jc w:val="left"/>
              <w:textAlignment w:val="center"/>
              <w:rPr>
                <w:rFonts w:ascii="Times New Roman" w:hAnsi="Times New Roman" w:eastAsia="宋体" w:cs="Times New Roman"/>
                <w:color w:val="231F20"/>
                <w:kern w:val="0"/>
                <w:sz w:val="18"/>
                <w:szCs w:val="18"/>
                <w:lang w:bidi="ar"/>
              </w:rPr>
            </w:pPr>
          </w:p>
        </w:tc>
        <w:tc>
          <w:tcPr>
            <w:tcW w:w="2395" w:type="dxa"/>
            <w:vMerge w:val="continue"/>
            <w:tcBorders>
              <w:left w:val="single" w:color="000000" w:sz="4" w:space="0"/>
              <w:right w:val="single" w:color="000000" w:sz="4" w:space="0"/>
            </w:tcBorders>
            <w:shd w:val="clear" w:color="auto" w:fill="auto"/>
            <w:vAlign w:val="center"/>
          </w:tcPr>
          <w:p w14:paraId="66BC27DB">
            <w:pPr>
              <w:widowControl/>
              <w:jc w:val="left"/>
              <w:textAlignment w:val="center"/>
              <w:rPr>
                <w:rFonts w:ascii="Times New Roman" w:hAnsi="Times New Roman" w:eastAsia="宋体" w:cs="Times New Roman"/>
                <w:color w:val="000000"/>
                <w:kern w:val="0"/>
                <w:sz w:val="18"/>
                <w:szCs w:val="18"/>
                <w:lang w:bidi="ar"/>
              </w:rPr>
            </w:pPr>
          </w:p>
        </w:tc>
        <w:tc>
          <w:tcPr>
            <w:tcW w:w="2292" w:type="dxa"/>
            <w:vMerge w:val="continue"/>
            <w:tcBorders>
              <w:left w:val="single" w:color="000000" w:sz="4" w:space="0"/>
              <w:right w:val="single" w:color="000000" w:sz="4" w:space="0"/>
            </w:tcBorders>
            <w:shd w:val="clear" w:color="auto" w:fill="auto"/>
            <w:vAlign w:val="center"/>
          </w:tcPr>
          <w:p w14:paraId="40FAEFC8">
            <w:pPr>
              <w:widowControl/>
              <w:jc w:val="left"/>
              <w:textAlignment w:val="center"/>
              <w:rPr>
                <w:rFonts w:ascii="Times New Roman" w:hAnsi="Times New Roman" w:eastAsia="宋体" w:cs="Times New Roman"/>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E6837">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较轻</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31CD">
            <w:pPr>
              <w:widowControl/>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车辆超限比例达20%以上，不足50%的</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286F">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处3000元罚款</w:t>
            </w:r>
          </w:p>
        </w:tc>
      </w:tr>
      <w:tr w14:paraId="2AEFE90F">
        <w:tblPrEx>
          <w:tblCellMar>
            <w:top w:w="0" w:type="dxa"/>
            <w:left w:w="108" w:type="dxa"/>
            <w:bottom w:w="0" w:type="dxa"/>
            <w:right w:w="108" w:type="dxa"/>
          </w:tblCellMar>
        </w:tblPrEx>
        <w:trPr>
          <w:wAfter w:w="0" w:type="auto"/>
          <w:trHeight w:val="990" w:hRule="atLeast"/>
        </w:trPr>
        <w:tc>
          <w:tcPr>
            <w:tcW w:w="709" w:type="dxa"/>
            <w:vMerge w:val="continue"/>
            <w:tcBorders>
              <w:left w:val="single" w:color="000000" w:sz="4" w:space="0"/>
              <w:right w:val="single" w:color="000000" w:sz="4" w:space="0"/>
            </w:tcBorders>
            <w:shd w:val="clear" w:color="auto" w:fill="auto"/>
            <w:vAlign w:val="center"/>
          </w:tcPr>
          <w:p w14:paraId="16BD5A3D">
            <w:pPr>
              <w:widowControl/>
              <w:jc w:val="center"/>
              <w:textAlignment w:val="center"/>
              <w:rPr>
                <w:rFonts w:ascii="Times New Roman" w:hAnsi="Times New Roman" w:eastAsia="宋体" w:cs="Times New Roman"/>
                <w:color w:val="231F20"/>
                <w:kern w:val="0"/>
                <w:sz w:val="18"/>
                <w:szCs w:val="18"/>
                <w:lang w:bidi="ar"/>
              </w:rPr>
            </w:pPr>
          </w:p>
        </w:tc>
        <w:tc>
          <w:tcPr>
            <w:tcW w:w="1418" w:type="dxa"/>
            <w:vMerge w:val="continue"/>
            <w:tcBorders>
              <w:left w:val="single" w:color="000000" w:sz="4" w:space="0"/>
              <w:right w:val="single" w:color="000000" w:sz="4" w:space="0"/>
            </w:tcBorders>
            <w:shd w:val="clear" w:color="auto" w:fill="auto"/>
            <w:vAlign w:val="center"/>
          </w:tcPr>
          <w:p w14:paraId="1FF59152">
            <w:pPr>
              <w:widowControl/>
              <w:jc w:val="left"/>
              <w:textAlignment w:val="center"/>
              <w:rPr>
                <w:rFonts w:ascii="Times New Roman" w:hAnsi="Times New Roman" w:eastAsia="宋体" w:cs="Times New Roman"/>
                <w:color w:val="231F20"/>
                <w:kern w:val="0"/>
                <w:sz w:val="18"/>
                <w:szCs w:val="18"/>
                <w:lang w:bidi="ar"/>
              </w:rPr>
            </w:pPr>
          </w:p>
        </w:tc>
        <w:tc>
          <w:tcPr>
            <w:tcW w:w="2395" w:type="dxa"/>
            <w:vMerge w:val="continue"/>
            <w:tcBorders>
              <w:left w:val="single" w:color="000000" w:sz="4" w:space="0"/>
              <w:right w:val="single" w:color="000000" w:sz="4" w:space="0"/>
            </w:tcBorders>
            <w:shd w:val="clear" w:color="auto" w:fill="auto"/>
            <w:vAlign w:val="center"/>
          </w:tcPr>
          <w:p w14:paraId="58A1AE35">
            <w:pPr>
              <w:widowControl/>
              <w:jc w:val="left"/>
              <w:textAlignment w:val="center"/>
              <w:rPr>
                <w:rFonts w:ascii="Times New Roman" w:hAnsi="Times New Roman" w:eastAsia="宋体" w:cs="Times New Roman"/>
                <w:color w:val="000000"/>
                <w:kern w:val="0"/>
                <w:sz w:val="18"/>
                <w:szCs w:val="18"/>
                <w:lang w:bidi="ar"/>
              </w:rPr>
            </w:pPr>
          </w:p>
        </w:tc>
        <w:tc>
          <w:tcPr>
            <w:tcW w:w="2292" w:type="dxa"/>
            <w:vMerge w:val="continue"/>
            <w:tcBorders>
              <w:left w:val="single" w:color="000000" w:sz="4" w:space="0"/>
              <w:right w:val="single" w:color="000000" w:sz="4" w:space="0"/>
            </w:tcBorders>
            <w:shd w:val="clear" w:color="auto" w:fill="auto"/>
            <w:vAlign w:val="center"/>
          </w:tcPr>
          <w:p w14:paraId="7952FD84">
            <w:pPr>
              <w:widowControl/>
              <w:jc w:val="left"/>
              <w:textAlignment w:val="center"/>
              <w:rPr>
                <w:rFonts w:ascii="Times New Roman" w:hAnsi="Times New Roman" w:eastAsia="宋体" w:cs="Times New Roman"/>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B778">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一般</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C564">
            <w:pPr>
              <w:widowControl/>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车辆超限比例达50%以上，不足100%的</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A8D3C">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处5000元罚款</w:t>
            </w:r>
          </w:p>
        </w:tc>
      </w:tr>
      <w:tr w14:paraId="049FCCBF">
        <w:tblPrEx>
          <w:tblCellMar>
            <w:top w:w="0" w:type="dxa"/>
            <w:left w:w="108" w:type="dxa"/>
            <w:bottom w:w="0" w:type="dxa"/>
            <w:right w:w="108" w:type="dxa"/>
          </w:tblCellMar>
        </w:tblPrEx>
        <w:trPr>
          <w:wAfter w:w="0" w:type="auto"/>
          <w:trHeight w:val="990" w:hRule="atLeast"/>
        </w:trPr>
        <w:tc>
          <w:tcPr>
            <w:tcW w:w="709" w:type="dxa"/>
            <w:vMerge w:val="continue"/>
            <w:tcBorders>
              <w:left w:val="single" w:color="000000" w:sz="4" w:space="0"/>
              <w:right w:val="single" w:color="000000" w:sz="4" w:space="0"/>
            </w:tcBorders>
            <w:shd w:val="clear" w:color="auto" w:fill="auto"/>
            <w:vAlign w:val="center"/>
          </w:tcPr>
          <w:p w14:paraId="7E1BF596">
            <w:pPr>
              <w:widowControl/>
              <w:jc w:val="center"/>
              <w:textAlignment w:val="center"/>
              <w:rPr>
                <w:rFonts w:ascii="Times New Roman" w:hAnsi="Times New Roman" w:eastAsia="宋体" w:cs="Times New Roman"/>
                <w:color w:val="231F20"/>
                <w:kern w:val="0"/>
                <w:sz w:val="18"/>
                <w:szCs w:val="18"/>
                <w:lang w:bidi="ar"/>
              </w:rPr>
            </w:pPr>
          </w:p>
        </w:tc>
        <w:tc>
          <w:tcPr>
            <w:tcW w:w="1418" w:type="dxa"/>
            <w:vMerge w:val="continue"/>
            <w:tcBorders>
              <w:left w:val="single" w:color="000000" w:sz="4" w:space="0"/>
              <w:right w:val="single" w:color="000000" w:sz="4" w:space="0"/>
            </w:tcBorders>
            <w:shd w:val="clear" w:color="auto" w:fill="auto"/>
            <w:vAlign w:val="center"/>
          </w:tcPr>
          <w:p w14:paraId="3212F7A5">
            <w:pPr>
              <w:widowControl/>
              <w:jc w:val="left"/>
              <w:textAlignment w:val="center"/>
              <w:rPr>
                <w:rFonts w:ascii="Times New Roman" w:hAnsi="Times New Roman" w:eastAsia="宋体" w:cs="Times New Roman"/>
                <w:color w:val="231F20"/>
                <w:kern w:val="0"/>
                <w:sz w:val="18"/>
                <w:szCs w:val="18"/>
                <w:lang w:bidi="ar"/>
              </w:rPr>
            </w:pPr>
          </w:p>
        </w:tc>
        <w:tc>
          <w:tcPr>
            <w:tcW w:w="2395" w:type="dxa"/>
            <w:vMerge w:val="continue"/>
            <w:tcBorders>
              <w:left w:val="single" w:color="000000" w:sz="4" w:space="0"/>
              <w:right w:val="single" w:color="000000" w:sz="4" w:space="0"/>
            </w:tcBorders>
            <w:shd w:val="clear" w:color="auto" w:fill="auto"/>
            <w:vAlign w:val="center"/>
          </w:tcPr>
          <w:p w14:paraId="05EE32AE">
            <w:pPr>
              <w:widowControl/>
              <w:jc w:val="left"/>
              <w:textAlignment w:val="center"/>
              <w:rPr>
                <w:rFonts w:ascii="Times New Roman" w:hAnsi="Times New Roman" w:eastAsia="宋体" w:cs="Times New Roman"/>
                <w:color w:val="000000"/>
                <w:kern w:val="0"/>
                <w:sz w:val="18"/>
                <w:szCs w:val="18"/>
                <w:lang w:bidi="ar"/>
              </w:rPr>
            </w:pPr>
          </w:p>
        </w:tc>
        <w:tc>
          <w:tcPr>
            <w:tcW w:w="2292" w:type="dxa"/>
            <w:vMerge w:val="continue"/>
            <w:tcBorders>
              <w:left w:val="single" w:color="000000" w:sz="4" w:space="0"/>
              <w:right w:val="single" w:color="000000" w:sz="4" w:space="0"/>
            </w:tcBorders>
            <w:shd w:val="clear" w:color="auto" w:fill="auto"/>
            <w:vAlign w:val="center"/>
          </w:tcPr>
          <w:p w14:paraId="537CFFE9">
            <w:pPr>
              <w:widowControl/>
              <w:jc w:val="left"/>
              <w:textAlignment w:val="center"/>
              <w:rPr>
                <w:rFonts w:ascii="Times New Roman" w:hAnsi="Times New Roman" w:eastAsia="宋体" w:cs="Times New Roman"/>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82190">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较重</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BAE5E">
            <w:pPr>
              <w:widowControl/>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车辆超限比例达100%以上，车货总质量不足100吨的</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82548">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处10000元罚款</w:t>
            </w:r>
          </w:p>
        </w:tc>
      </w:tr>
      <w:tr w14:paraId="2ECFBD1A">
        <w:tblPrEx>
          <w:tblCellMar>
            <w:top w:w="0" w:type="dxa"/>
            <w:left w:w="108" w:type="dxa"/>
            <w:bottom w:w="0" w:type="dxa"/>
            <w:right w:w="108" w:type="dxa"/>
          </w:tblCellMar>
        </w:tblPrEx>
        <w:trPr>
          <w:wAfter w:w="0" w:type="auto"/>
          <w:trHeight w:val="990" w:hRule="atLeast"/>
        </w:trPr>
        <w:tc>
          <w:tcPr>
            <w:tcW w:w="709" w:type="dxa"/>
            <w:vMerge w:val="continue"/>
            <w:tcBorders>
              <w:left w:val="single" w:color="000000" w:sz="4" w:space="0"/>
              <w:bottom w:val="single" w:color="000000" w:sz="4" w:space="0"/>
              <w:right w:val="single" w:color="000000" w:sz="4" w:space="0"/>
            </w:tcBorders>
            <w:shd w:val="clear" w:color="auto" w:fill="auto"/>
            <w:vAlign w:val="center"/>
          </w:tcPr>
          <w:p w14:paraId="3B5747EC">
            <w:pPr>
              <w:widowControl/>
              <w:jc w:val="center"/>
              <w:textAlignment w:val="center"/>
              <w:rPr>
                <w:rFonts w:ascii="Times New Roman" w:hAnsi="Times New Roman" w:eastAsia="宋体" w:cs="Times New Roman"/>
                <w:color w:val="231F20"/>
                <w:kern w:val="0"/>
                <w:sz w:val="18"/>
                <w:szCs w:val="18"/>
                <w:lang w:bidi="ar"/>
              </w:rPr>
            </w:pPr>
          </w:p>
        </w:tc>
        <w:tc>
          <w:tcPr>
            <w:tcW w:w="1418" w:type="dxa"/>
            <w:vMerge w:val="continue"/>
            <w:tcBorders>
              <w:left w:val="single" w:color="000000" w:sz="4" w:space="0"/>
              <w:bottom w:val="single" w:color="000000" w:sz="4" w:space="0"/>
              <w:right w:val="single" w:color="000000" w:sz="4" w:space="0"/>
            </w:tcBorders>
            <w:shd w:val="clear" w:color="auto" w:fill="auto"/>
            <w:vAlign w:val="center"/>
          </w:tcPr>
          <w:p w14:paraId="3C181DC9">
            <w:pPr>
              <w:widowControl/>
              <w:jc w:val="left"/>
              <w:textAlignment w:val="center"/>
              <w:rPr>
                <w:rFonts w:ascii="Times New Roman" w:hAnsi="Times New Roman" w:eastAsia="宋体" w:cs="Times New Roman"/>
                <w:color w:val="231F20"/>
                <w:kern w:val="0"/>
                <w:sz w:val="18"/>
                <w:szCs w:val="18"/>
                <w:lang w:bidi="ar"/>
              </w:rPr>
            </w:pPr>
          </w:p>
        </w:tc>
        <w:tc>
          <w:tcPr>
            <w:tcW w:w="2395" w:type="dxa"/>
            <w:vMerge w:val="continue"/>
            <w:tcBorders>
              <w:left w:val="single" w:color="000000" w:sz="4" w:space="0"/>
              <w:bottom w:val="single" w:color="000000" w:sz="4" w:space="0"/>
              <w:right w:val="single" w:color="000000" w:sz="4" w:space="0"/>
            </w:tcBorders>
            <w:shd w:val="clear" w:color="auto" w:fill="auto"/>
            <w:vAlign w:val="center"/>
          </w:tcPr>
          <w:p w14:paraId="7CACFB78">
            <w:pPr>
              <w:widowControl/>
              <w:jc w:val="left"/>
              <w:textAlignment w:val="center"/>
              <w:rPr>
                <w:rFonts w:ascii="Times New Roman" w:hAnsi="Times New Roman" w:eastAsia="宋体" w:cs="Times New Roman"/>
                <w:color w:val="000000"/>
                <w:kern w:val="0"/>
                <w:sz w:val="18"/>
                <w:szCs w:val="18"/>
                <w:lang w:bidi="ar"/>
              </w:rPr>
            </w:pPr>
          </w:p>
        </w:tc>
        <w:tc>
          <w:tcPr>
            <w:tcW w:w="2292" w:type="dxa"/>
            <w:vMerge w:val="continue"/>
            <w:tcBorders>
              <w:left w:val="single" w:color="000000" w:sz="4" w:space="0"/>
              <w:bottom w:val="single" w:color="000000" w:sz="4" w:space="0"/>
              <w:right w:val="single" w:color="000000" w:sz="4" w:space="0"/>
            </w:tcBorders>
            <w:shd w:val="clear" w:color="auto" w:fill="auto"/>
            <w:vAlign w:val="center"/>
          </w:tcPr>
          <w:p w14:paraId="26BE8AED">
            <w:pPr>
              <w:widowControl/>
              <w:jc w:val="left"/>
              <w:textAlignment w:val="center"/>
              <w:rPr>
                <w:rFonts w:ascii="Times New Roman" w:hAnsi="Times New Roman" w:eastAsia="宋体" w:cs="Times New Roman"/>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35D3">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严重</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2D690">
            <w:pPr>
              <w:widowControl/>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车货总质量达100 吨以上的，或造成安全责任事故等严重危害后果的</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A4A1">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处30000元罚款</w:t>
            </w:r>
          </w:p>
        </w:tc>
      </w:tr>
      <w:tr w14:paraId="16A8AA5B">
        <w:tblPrEx>
          <w:tblCellMar>
            <w:top w:w="0" w:type="dxa"/>
            <w:left w:w="108" w:type="dxa"/>
            <w:bottom w:w="0" w:type="dxa"/>
            <w:right w:w="108" w:type="dxa"/>
          </w:tblCellMar>
        </w:tblPrEx>
        <w:trPr>
          <w:wAfter w:w="0" w:type="auto"/>
          <w:trHeight w:val="1393" w:hRule="atLeast"/>
        </w:trPr>
        <w:tc>
          <w:tcPr>
            <w:tcW w:w="709" w:type="dxa"/>
            <w:vMerge w:val="restart"/>
            <w:tcBorders>
              <w:left w:val="single" w:color="000000" w:sz="4" w:space="0"/>
              <w:right w:val="single" w:color="000000" w:sz="4" w:space="0"/>
            </w:tcBorders>
            <w:shd w:val="clear" w:color="auto" w:fill="auto"/>
            <w:vAlign w:val="center"/>
          </w:tcPr>
          <w:p w14:paraId="6D9B63B5">
            <w:pPr>
              <w:widowControl/>
              <w:jc w:val="center"/>
              <w:textAlignment w:val="center"/>
              <w:rPr>
                <w:rFonts w:ascii="Times New Roman" w:hAnsi="Times New Roman" w:eastAsia="宋体" w:cs="Times New Roman"/>
                <w:color w:val="231F20"/>
                <w:kern w:val="0"/>
                <w:sz w:val="18"/>
                <w:szCs w:val="18"/>
                <w:lang w:bidi="ar"/>
              </w:rPr>
            </w:pPr>
            <w:r>
              <w:rPr>
                <w:rFonts w:ascii="Times New Roman" w:hAnsi="Times New Roman" w:eastAsia="宋体" w:cs="Times New Roman"/>
                <w:color w:val="231F20"/>
                <w:kern w:val="0"/>
                <w:sz w:val="18"/>
                <w:szCs w:val="18"/>
                <w:lang w:bidi="ar"/>
              </w:rPr>
              <w:t>27</w:t>
            </w:r>
          </w:p>
        </w:tc>
        <w:tc>
          <w:tcPr>
            <w:tcW w:w="1418" w:type="dxa"/>
            <w:vMerge w:val="restart"/>
            <w:tcBorders>
              <w:left w:val="single" w:color="000000" w:sz="4" w:space="0"/>
              <w:right w:val="single" w:color="000000" w:sz="4" w:space="0"/>
            </w:tcBorders>
            <w:shd w:val="clear" w:color="auto" w:fill="auto"/>
            <w:vAlign w:val="center"/>
          </w:tcPr>
          <w:p w14:paraId="7D4CF65C">
            <w:pPr>
              <w:widowControl/>
              <w:jc w:val="left"/>
              <w:textAlignment w:val="center"/>
              <w:rPr>
                <w:rFonts w:ascii="Times New Roman" w:hAnsi="Times New Roman" w:eastAsia="宋体" w:cs="Times New Roman"/>
                <w:color w:val="231F20"/>
                <w:kern w:val="0"/>
                <w:sz w:val="18"/>
                <w:szCs w:val="18"/>
                <w:lang w:bidi="ar"/>
              </w:rPr>
            </w:pPr>
            <w:r>
              <w:rPr>
                <w:rFonts w:hint="eastAsia" w:ascii="Times New Roman" w:hAnsi="Times New Roman" w:eastAsia="宋体" w:cs="Times New Roman"/>
                <w:color w:val="231F20"/>
                <w:kern w:val="0"/>
                <w:sz w:val="18"/>
                <w:szCs w:val="18"/>
                <w:lang w:bidi="ar"/>
              </w:rPr>
              <w:t>1年内违法超限运输超过3次的货运车辆、货运车辆驾驶人，以及道路运输企业1年内违法超限运输的货运车辆超过</w:t>
            </w:r>
            <w:bookmarkStart w:id="0" w:name="_GoBack"/>
            <w:bookmarkEnd w:id="0"/>
            <w:r>
              <w:rPr>
                <w:rFonts w:hint="eastAsia" w:ascii="Times New Roman" w:hAnsi="Times New Roman" w:eastAsia="宋体" w:cs="Times New Roman"/>
                <w:color w:val="231F20"/>
                <w:kern w:val="0"/>
                <w:sz w:val="18"/>
                <w:szCs w:val="18"/>
                <w:lang w:bidi="ar"/>
              </w:rPr>
              <w:t>本单位货运车辆总数10%</w:t>
            </w:r>
          </w:p>
        </w:tc>
        <w:tc>
          <w:tcPr>
            <w:tcW w:w="2395" w:type="dxa"/>
            <w:vMerge w:val="restart"/>
            <w:tcBorders>
              <w:left w:val="single" w:color="000000" w:sz="4" w:space="0"/>
              <w:right w:val="single" w:color="000000" w:sz="4" w:space="0"/>
            </w:tcBorders>
            <w:shd w:val="clear" w:color="auto" w:fill="auto"/>
            <w:vAlign w:val="center"/>
          </w:tcPr>
          <w:p w14:paraId="593B58E9">
            <w:pPr>
              <w:widowControl/>
              <w:jc w:val="left"/>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《公路安全保护条例》</w:t>
            </w:r>
          </w:p>
          <w:p w14:paraId="54CEB930">
            <w:pPr>
              <w:widowControl/>
              <w:jc w:val="left"/>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第六十六条  对1年内违法超限运输超过3次的货运车辆，由道路运输管理机构吊销其车辆营运证；对1年内违法超限运输超过3次的货运车辆驾驶人，由道路运输管理机构责令其停止从事营业性运输；道路运输企业1年内违法超限运输的货运车辆超过本单位货运车辆总数10%的，由道路运输管理机构责令道路运输企业停业整顿；情节严重的，吊销其道路运输经营许可证，并向社会公告。</w:t>
            </w:r>
          </w:p>
          <w:p w14:paraId="19A33869">
            <w:pPr>
              <w:widowControl/>
              <w:jc w:val="left"/>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《超限运输车辆行驶公路管理规定》</w:t>
            </w:r>
          </w:p>
          <w:p w14:paraId="25B7E30C">
            <w:pPr>
              <w:widowControl/>
              <w:jc w:val="left"/>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第四十六条  对1年内违法超限运输超过3次的货运车辆和驾驶人，以及违法超限运输的货运车辆超过本单位货运车辆总数10%的道路运输企业，由道路运输管理机构依照《公路安全保护条例》第六十六条予以处理。</w:t>
            </w:r>
          </w:p>
          <w:p w14:paraId="0C941EF0">
            <w:pPr>
              <w:widowControl/>
              <w:jc w:val="left"/>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前款规定的违法超限运输记录累计计算周期，从初次领取《道路运输证》、道路运输从业人员从业资格证、道路运输经营许可证之日算起，可跨自然年度。</w:t>
            </w:r>
          </w:p>
        </w:tc>
        <w:tc>
          <w:tcPr>
            <w:tcW w:w="2292" w:type="dxa"/>
            <w:vMerge w:val="restart"/>
            <w:tcBorders>
              <w:left w:val="single" w:color="000000" w:sz="4" w:space="0"/>
              <w:right w:val="single" w:color="000000" w:sz="4" w:space="0"/>
            </w:tcBorders>
            <w:shd w:val="clear" w:color="auto" w:fill="auto"/>
            <w:vAlign w:val="center"/>
          </w:tcPr>
          <w:p w14:paraId="297385E0">
            <w:pPr>
              <w:widowControl/>
              <w:jc w:val="left"/>
              <w:textAlignment w:val="center"/>
              <w:rPr>
                <w:rFonts w:ascii="Times New Roman" w:hAnsi="Times New Roman" w:eastAsia="宋体" w:cs="Times New Roman"/>
                <w:color w:val="000000"/>
                <w:kern w:val="0"/>
                <w:sz w:val="18"/>
                <w:szCs w:val="18"/>
                <w:lang w:bidi="ar"/>
              </w:rPr>
            </w:pPr>
            <w:r>
              <w:rPr>
                <w:rFonts w:hint="eastAsia" w:ascii="Times New Roman" w:hAnsi="Times New Roman" w:eastAsia="宋体" w:cs="Times New Roman"/>
                <w:color w:val="000000"/>
                <w:kern w:val="0"/>
                <w:sz w:val="18"/>
                <w:szCs w:val="18"/>
                <w:lang w:bidi="ar"/>
              </w:rPr>
              <w:t>对1年内违法超限运输超过3次的货运车辆，由道路运输管理机构吊销其车辆营运证；对1年内违法超限运输超过3次的货运车辆驾驶人，由道路运输管理机构责令其停止从事营业性运输；道  路运输企业1年内违法超限运输的货运车辆超过本单位货运车辆总数10%的，由道路运输管理机构责令道路运输企业停业整顿；情节严重的，吊销其道路运输经营许可证，并向社会公告。                  违法超限运输记录累计计算周期，从初次领取《道路运输证》、道路运输从业人员从业资格证、道路运输经营许可证之日算起，可跨自然年度。</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AE0D">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轻微</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1418">
            <w:pPr>
              <w:widowControl/>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一年内初次被发现的，道路运输企业（车辆总数≤10辆）因超限1辆（次）导致一年内违法超限运输的货运车辆超过本单位货运车辆总数10%的，且超限行为被公安部门处以警告及以下处罚的</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4C1B9">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免于处罚</w:t>
            </w:r>
          </w:p>
        </w:tc>
      </w:tr>
      <w:tr w14:paraId="2ED4C4CB">
        <w:tblPrEx>
          <w:tblCellMar>
            <w:top w:w="0" w:type="dxa"/>
            <w:left w:w="108" w:type="dxa"/>
            <w:bottom w:w="0" w:type="dxa"/>
            <w:right w:w="108" w:type="dxa"/>
          </w:tblCellMar>
        </w:tblPrEx>
        <w:trPr>
          <w:wAfter w:w="0" w:type="auto"/>
          <w:trHeight w:val="1165" w:hRule="atLeast"/>
        </w:trPr>
        <w:tc>
          <w:tcPr>
            <w:tcW w:w="709" w:type="dxa"/>
            <w:vMerge w:val="continue"/>
            <w:tcBorders>
              <w:left w:val="single" w:color="000000" w:sz="4" w:space="0"/>
              <w:right w:val="single" w:color="000000" w:sz="4" w:space="0"/>
            </w:tcBorders>
            <w:shd w:val="clear" w:color="auto" w:fill="auto"/>
            <w:vAlign w:val="center"/>
          </w:tcPr>
          <w:p w14:paraId="1A421C7B">
            <w:pPr>
              <w:widowControl/>
              <w:jc w:val="center"/>
              <w:textAlignment w:val="center"/>
              <w:rPr>
                <w:rFonts w:ascii="Times New Roman" w:hAnsi="Times New Roman" w:eastAsia="宋体" w:cs="Times New Roman"/>
                <w:color w:val="231F20"/>
                <w:kern w:val="0"/>
                <w:sz w:val="18"/>
                <w:szCs w:val="18"/>
                <w:lang w:bidi="ar"/>
              </w:rPr>
            </w:pPr>
          </w:p>
        </w:tc>
        <w:tc>
          <w:tcPr>
            <w:tcW w:w="1418" w:type="dxa"/>
            <w:vMerge w:val="continue"/>
            <w:tcBorders>
              <w:left w:val="single" w:color="000000" w:sz="4" w:space="0"/>
              <w:right w:val="single" w:color="000000" w:sz="4" w:space="0"/>
            </w:tcBorders>
            <w:shd w:val="clear" w:color="auto" w:fill="auto"/>
            <w:vAlign w:val="center"/>
          </w:tcPr>
          <w:p w14:paraId="754B5BA5">
            <w:pPr>
              <w:widowControl/>
              <w:jc w:val="left"/>
              <w:textAlignment w:val="center"/>
              <w:rPr>
                <w:rFonts w:ascii="Times New Roman" w:hAnsi="Times New Roman" w:eastAsia="宋体" w:cs="Times New Roman"/>
                <w:color w:val="231F20"/>
                <w:kern w:val="0"/>
                <w:sz w:val="18"/>
                <w:szCs w:val="18"/>
                <w:lang w:bidi="ar"/>
              </w:rPr>
            </w:pPr>
          </w:p>
        </w:tc>
        <w:tc>
          <w:tcPr>
            <w:tcW w:w="2395" w:type="dxa"/>
            <w:vMerge w:val="continue"/>
            <w:tcBorders>
              <w:left w:val="single" w:color="000000" w:sz="4" w:space="0"/>
              <w:right w:val="single" w:color="000000" w:sz="4" w:space="0"/>
            </w:tcBorders>
            <w:shd w:val="clear" w:color="auto" w:fill="auto"/>
            <w:vAlign w:val="center"/>
          </w:tcPr>
          <w:p w14:paraId="6707B549">
            <w:pPr>
              <w:widowControl/>
              <w:jc w:val="left"/>
              <w:textAlignment w:val="center"/>
              <w:rPr>
                <w:rFonts w:ascii="Times New Roman" w:hAnsi="Times New Roman" w:eastAsia="宋体" w:cs="Times New Roman"/>
                <w:color w:val="000000"/>
                <w:kern w:val="0"/>
                <w:sz w:val="18"/>
                <w:szCs w:val="18"/>
                <w:lang w:bidi="ar"/>
              </w:rPr>
            </w:pPr>
          </w:p>
        </w:tc>
        <w:tc>
          <w:tcPr>
            <w:tcW w:w="2292" w:type="dxa"/>
            <w:vMerge w:val="continue"/>
            <w:tcBorders>
              <w:left w:val="single" w:color="000000" w:sz="4" w:space="0"/>
              <w:right w:val="single" w:color="000000" w:sz="4" w:space="0"/>
            </w:tcBorders>
            <w:shd w:val="clear" w:color="auto" w:fill="auto"/>
            <w:vAlign w:val="center"/>
          </w:tcPr>
          <w:p w14:paraId="2DC2A489">
            <w:pPr>
              <w:widowControl/>
              <w:jc w:val="left"/>
              <w:textAlignment w:val="center"/>
              <w:rPr>
                <w:rFonts w:ascii="Times New Roman" w:hAnsi="Times New Roman" w:eastAsia="宋体" w:cs="Times New Roman"/>
                <w:color w:val="000000"/>
                <w:kern w:val="0"/>
                <w:sz w:val="18"/>
                <w:szCs w:val="18"/>
                <w:lang w:bidi="ar"/>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EEEA4">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较轻</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5DF5E">
            <w:pPr>
              <w:widowControl/>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道路运输企业（车辆总数≤10辆），一年内首次违法超限运输的货运车辆超过本单位货运车辆总数10%的</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71887">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责令停业整顿1天</w:t>
            </w:r>
          </w:p>
        </w:tc>
      </w:tr>
      <w:tr w14:paraId="6EA7AC18">
        <w:tblPrEx>
          <w:tblCellMar>
            <w:top w:w="0" w:type="dxa"/>
            <w:left w:w="108" w:type="dxa"/>
            <w:bottom w:w="0" w:type="dxa"/>
            <w:right w:w="108" w:type="dxa"/>
          </w:tblCellMar>
        </w:tblPrEx>
        <w:trPr>
          <w:wAfter w:w="0" w:type="auto"/>
          <w:trHeight w:val="790" w:hRule="atLeast"/>
        </w:trPr>
        <w:tc>
          <w:tcPr>
            <w:tcW w:w="709" w:type="dxa"/>
            <w:vMerge w:val="continue"/>
            <w:tcBorders>
              <w:left w:val="single" w:color="000000" w:sz="4" w:space="0"/>
              <w:right w:val="single" w:color="000000" w:sz="4" w:space="0"/>
            </w:tcBorders>
            <w:shd w:val="clear" w:color="auto" w:fill="auto"/>
            <w:vAlign w:val="center"/>
          </w:tcPr>
          <w:p w14:paraId="00A4B12B">
            <w:pPr>
              <w:widowControl/>
              <w:jc w:val="center"/>
              <w:textAlignment w:val="center"/>
              <w:rPr>
                <w:rFonts w:ascii="Times New Roman" w:hAnsi="Times New Roman" w:eastAsia="宋体" w:cs="Times New Roman"/>
                <w:color w:val="231F20"/>
                <w:kern w:val="0"/>
                <w:sz w:val="18"/>
                <w:szCs w:val="18"/>
                <w:lang w:bidi="ar"/>
              </w:rPr>
            </w:pPr>
          </w:p>
        </w:tc>
        <w:tc>
          <w:tcPr>
            <w:tcW w:w="1418" w:type="dxa"/>
            <w:vMerge w:val="continue"/>
            <w:tcBorders>
              <w:left w:val="single" w:color="000000" w:sz="4" w:space="0"/>
              <w:right w:val="single" w:color="000000" w:sz="4" w:space="0"/>
            </w:tcBorders>
            <w:shd w:val="clear" w:color="auto" w:fill="auto"/>
            <w:vAlign w:val="center"/>
          </w:tcPr>
          <w:p w14:paraId="492D6655">
            <w:pPr>
              <w:widowControl/>
              <w:jc w:val="left"/>
              <w:textAlignment w:val="center"/>
              <w:rPr>
                <w:rFonts w:ascii="Times New Roman" w:hAnsi="Times New Roman" w:eastAsia="宋体" w:cs="Times New Roman"/>
                <w:color w:val="231F20"/>
                <w:kern w:val="0"/>
                <w:sz w:val="18"/>
                <w:szCs w:val="18"/>
                <w:lang w:bidi="ar"/>
              </w:rPr>
            </w:pPr>
          </w:p>
        </w:tc>
        <w:tc>
          <w:tcPr>
            <w:tcW w:w="2395" w:type="dxa"/>
            <w:vMerge w:val="continue"/>
            <w:tcBorders>
              <w:left w:val="single" w:color="000000" w:sz="4" w:space="0"/>
              <w:right w:val="single" w:color="000000" w:sz="4" w:space="0"/>
            </w:tcBorders>
            <w:shd w:val="clear" w:color="auto" w:fill="auto"/>
            <w:vAlign w:val="center"/>
          </w:tcPr>
          <w:p w14:paraId="6DBBAF0F">
            <w:pPr>
              <w:widowControl/>
              <w:jc w:val="left"/>
              <w:textAlignment w:val="center"/>
              <w:rPr>
                <w:rFonts w:ascii="Times New Roman" w:hAnsi="Times New Roman" w:eastAsia="宋体" w:cs="Times New Roman"/>
                <w:color w:val="000000"/>
                <w:kern w:val="0"/>
                <w:sz w:val="18"/>
                <w:szCs w:val="18"/>
                <w:lang w:bidi="ar"/>
              </w:rPr>
            </w:pPr>
          </w:p>
        </w:tc>
        <w:tc>
          <w:tcPr>
            <w:tcW w:w="2292" w:type="dxa"/>
            <w:vMerge w:val="continue"/>
            <w:tcBorders>
              <w:left w:val="single" w:color="000000" w:sz="4" w:space="0"/>
              <w:right w:val="single" w:color="000000" w:sz="4" w:space="0"/>
            </w:tcBorders>
            <w:shd w:val="clear" w:color="auto" w:fill="auto"/>
            <w:vAlign w:val="center"/>
          </w:tcPr>
          <w:p w14:paraId="5437B222">
            <w:pPr>
              <w:widowControl/>
              <w:jc w:val="left"/>
              <w:textAlignment w:val="center"/>
              <w:rPr>
                <w:rFonts w:ascii="Times New Roman" w:hAnsi="Times New Roman" w:eastAsia="宋体" w:cs="Times New Roman"/>
                <w:color w:val="000000"/>
                <w:kern w:val="0"/>
                <w:sz w:val="18"/>
                <w:szCs w:val="18"/>
                <w:lang w:bidi="ar"/>
              </w:rPr>
            </w:pPr>
          </w:p>
        </w:tc>
        <w:tc>
          <w:tcPr>
            <w:tcW w:w="1134" w:type="dxa"/>
            <w:vMerge w:val="restart"/>
            <w:tcBorders>
              <w:top w:val="single" w:color="000000" w:sz="4" w:space="0"/>
              <w:left w:val="single" w:color="000000" w:sz="4" w:space="0"/>
              <w:right w:val="single" w:color="000000" w:sz="4" w:space="0"/>
            </w:tcBorders>
            <w:shd w:val="clear" w:color="auto" w:fill="auto"/>
            <w:vAlign w:val="center"/>
          </w:tcPr>
          <w:p w14:paraId="1FF692DB">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一般</w:t>
            </w:r>
          </w:p>
          <w:p w14:paraId="77B99A8A">
            <w:pPr>
              <w:widowControl/>
              <w:jc w:val="center"/>
              <w:textAlignment w:val="center"/>
              <w:rPr>
                <w:rFonts w:ascii="Times New Roman" w:hAnsi="Times New Roman" w:eastAsia="宋体" w:cs="Times New Roman"/>
                <w:color w:val="000000"/>
                <w:kern w:val="0"/>
                <w:sz w:val="18"/>
                <w:szCs w:val="18"/>
                <w:lang w:bidi="ar"/>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9852">
            <w:pPr>
              <w:widowControl/>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货运车辆驾驶人员一年内违法超限运输4次以上6次以下的</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242C0">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责令停止从事经营性运输10天</w:t>
            </w:r>
          </w:p>
        </w:tc>
      </w:tr>
      <w:tr w14:paraId="119CC260">
        <w:tblPrEx>
          <w:tblCellMar>
            <w:top w:w="0" w:type="dxa"/>
            <w:left w:w="108" w:type="dxa"/>
            <w:bottom w:w="0" w:type="dxa"/>
            <w:right w:w="108" w:type="dxa"/>
          </w:tblCellMar>
        </w:tblPrEx>
        <w:trPr>
          <w:wAfter w:w="0" w:type="auto"/>
          <w:trHeight w:val="1005" w:hRule="atLeast"/>
        </w:trPr>
        <w:tc>
          <w:tcPr>
            <w:tcW w:w="709" w:type="dxa"/>
            <w:vMerge w:val="continue"/>
            <w:tcBorders>
              <w:left w:val="single" w:color="000000" w:sz="4" w:space="0"/>
              <w:right w:val="single" w:color="000000" w:sz="4" w:space="0"/>
            </w:tcBorders>
            <w:shd w:val="clear" w:color="auto" w:fill="auto"/>
            <w:vAlign w:val="center"/>
          </w:tcPr>
          <w:p w14:paraId="6715D880">
            <w:pPr>
              <w:widowControl/>
              <w:jc w:val="center"/>
              <w:textAlignment w:val="center"/>
              <w:rPr>
                <w:rFonts w:ascii="Times New Roman" w:hAnsi="Times New Roman" w:eastAsia="宋体" w:cs="Times New Roman"/>
                <w:color w:val="231F20"/>
                <w:kern w:val="0"/>
                <w:sz w:val="18"/>
                <w:szCs w:val="18"/>
                <w:lang w:bidi="ar"/>
              </w:rPr>
            </w:pPr>
          </w:p>
        </w:tc>
        <w:tc>
          <w:tcPr>
            <w:tcW w:w="1418" w:type="dxa"/>
            <w:vMerge w:val="continue"/>
            <w:tcBorders>
              <w:left w:val="single" w:color="000000" w:sz="4" w:space="0"/>
              <w:right w:val="single" w:color="000000" w:sz="4" w:space="0"/>
            </w:tcBorders>
            <w:shd w:val="clear" w:color="auto" w:fill="auto"/>
            <w:vAlign w:val="center"/>
          </w:tcPr>
          <w:p w14:paraId="4C1F9851">
            <w:pPr>
              <w:widowControl/>
              <w:jc w:val="left"/>
              <w:textAlignment w:val="center"/>
              <w:rPr>
                <w:rFonts w:ascii="Times New Roman" w:hAnsi="Times New Roman" w:eastAsia="宋体" w:cs="Times New Roman"/>
                <w:color w:val="231F20"/>
                <w:kern w:val="0"/>
                <w:sz w:val="18"/>
                <w:szCs w:val="18"/>
                <w:lang w:bidi="ar"/>
              </w:rPr>
            </w:pPr>
          </w:p>
        </w:tc>
        <w:tc>
          <w:tcPr>
            <w:tcW w:w="2395" w:type="dxa"/>
            <w:vMerge w:val="continue"/>
            <w:tcBorders>
              <w:left w:val="single" w:color="000000" w:sz="4" w:space="0"/>
              <w:right w:val="single" w:color="000000" w:sz="4" w:space="0"/>
            </w:tcBorders>
            <w:shd w:val="clear" w:color="auto" w:fill="auto"/>
            <w:vAlign w:val="center"/>
          </w:tcPr>
          <w:p w14:paraId="732331E4">
            <w:pPr>
              <w:widowControl/>
              <w:jc w:val="left"/>
              <w:textAlignment w:val="center"/>
              <w:rPr>
                <w:rFonts w:ascii="Times New Roman" w:hAnsi="Times New Roman" w:eastAsia="宋体" w:cs="Times New Roman"/>
                <w:color w:val="000000"/>
                <w:kern w:val="0"/>
                <w:sz w:val="18"/>
                <w:szCs w:val="18"/>
                <w:lang w:bidi="ar"/>
              </w:rPr>
            </w:pPr>
          </w:p>
        </w:tc>
        <w:tc>
          <w:tcPr>
            <w:tcW w:w="2292" w:type="dxa"/>
            <w:vMerge w:val="continue"/>
            <w:tcBorders>
              <w:left w:val="single" w:color="000000" w:sz="4" w:space="0"/>
              <w:right w:val="single" w:color="000000" w:sz="4" w:space="0"/>
            </w:tcBorders>
            <w:shd w:val="clear" w:color="auto" w:fill="auto"/>
            <w:vAlign w:val="center"/>
          </w:tcPr>
          <w:p w14:paraId="283DE932">
            <w:pPr>
              <w:widowControl/>
              <w:jc w:val="left"/>
              <w:textAlignment w:val="center"/>
              <w:rPr>
                <w:rFonts w:ascii="Times New Roman" w:hAnsi="Times New Roman" w:eastAsia="宋体" w:cs="Times New Roman"/>
                <w:color w:val="000000"/>
                <w:kern w:val="0"/>
                <w:sz w:val="18"/>
                <w:szCs w:val="18"/>
                <w:lang w:bidi="ar"/>
              </w:rPr>
            </w:pPr>
          </w:p>
        </w:tc>
        <w:tc>
          <w:tcPr>
            <w:tcW w:w="1134" w:type="dxa"/>
            <w:vMerge w:val="continue"/>
            <w:tcBorders>
              <w:left w:val="single" w:color="000000" w:sz="4" w:space="0"/>
              <w:right w:val="single" w:color="000000" w:sz="4" w:space="0"/>
            </w:tcBorders>
            <w:shd w:val="clear" w:color="auto" w:fill="auto"/>
            <w:vAlign w:val="center"/>
          </w:tcPr>
          <w:p w14:paraId="6A27F642">
            <w:pPr>
              <w:widowControl/>
              <w:jc w:val="center"/>
              <w:textAlignment w:val="center"/>
              <w:rPr>
                <w:rFonts w:ascii="Times New Roman" w:hAnsi="Times New Roman" w:eastAsia="宋体" w:cs="Times New Roman"/>
                <w:color w:val="000000"/>
                <w:kern w:val="0"/>
                <w:sz w:val="18"/>
                <w:szCs w:val="18"/>
                <w:lang w:bidi="ar"/>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F2CAD">
            <w:pPr>
              <w:widowControl/>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道路运输企业（车辆总数≤10辆），一年内第二次违法超限运输的货运车辆超过本单位货运车辆总数10%的</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1B580">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责令停业整顿3天</w:t>
            </w:r>
          </w:p>
        </w:tc>
      </w:tr>
      <w:tr w14:paraId="4CD02860">
        <w:tblPrEx>
          <w:tblCellMar>
            <w:top w:w="0" w:type="dxa"/>
            <w:left w:w="108" w:type="dxa"/>
            <w:bottom w:w="0" w:type="dxa"/>
            <w:right w:w="108" w:type="dxa"/>
          </w:tblCellMar>
        </w:tblPrEx>
        <w:trPr>
          <w:wAfter w:w="0" w:type="auto"/>
          <w:trHeight w:val="1085" w:hRule="atLeast"/>
        </w:trPr>
        <w:tc>
          <w:tcPr>
            <w:tcW w:w="709" w:type="dxa"/>
            <w:vMerge w:val="continue"/>
            <w:tcBorders>
              <w:left w:val="single" w:color="000000" w:sz="4" w:space="0"/>
              <w:right w:val="single" w:color="000000" w:sz="4" w:space="0"/>
            </w:tcBorders>
            <w:shd w:val="clear" w:color="auto" w:fill="auto"/>
            <w:vAlign w:val="center"/>
          </w:tcPr>
          <w:p w14:paraId="28DA59A8">
            <w:pPr>
              <w:widowControl/>
              <w:jc w:val="center"/>
              <w:textAlignment w:val="center"/>
              <w:rPr>
                <w:rFonts w:ascii="Times New Roman" w:hAnsi="Times New Roman" w:eastAsia="宋体" w:cs="Times New Roman"/>
                <w:color w:val="231F20"/>
                <w:kern w:val="0"/>
                <w:sz w:val="18"/>
                <w:szCs w:val="18"/>
                <w:lang w:bidi="ar"/>
              </w:rPr>
            </w:pPr>
          </w:p>
        </w:tc>
        <w:tc>
          <w:tcPr>
            <w:tcW w:w="1418" w:type="dxa"/>
            <w:vMerge w:val="continue"/>
            <w:tcBorders>
              <w:left w:val="single" w:color="000000" w:sz="4" w:space="0"/>
              <w:right w:val="single" w:color="000000" w:sz="4" w:space="0"/>
            </w:tcBorders>
            <w:shd w:val="clear" w:color="auto" w:fill="auto"/>
            <w:vAlign w:val="center"/>
          </w:tcPr>
          <w:p w14:paraId="5BAE57AC">
            <w:pPr>
              <w:widowControl/>
              <w:jc w:val="left"/>
              <w:textAlignment w:val="center"/>
              <w:rPr>
                <w:rFonts w:ascii="Times New Roman" w:hAnsi="Times New Roman" w:eastAsia="宋体" w:cs="Times New Roman"/>
                <w:color w:val="231F20"/>
                <w:kern w:val="0"/>
                <w:sz w:val="18"/>
                <w:szCs w:val="18"/>
                <w:lang w:bidi="ar"/>
              </w:rPr>
            </w:pPr>
          </w:p>
        </w:tc>
        <w:tc>
          <w:tcPr>
            <w:tcW w:w="2395" w:type="dxa"/>
            <w:vMerge w:val="continue"/>
            <w:tcBorders>
              <w:left w:val="single" w:color="000000" w:sz="4" w:space="0"/>
              <w:right w:val="single" w:color="000000" w:sz="4" w:space="0"/>
            </w:tcBorders>
            <w:shd w:val="clear" w:color="auto" w:fill="auto"/>
            <w:vAlign w:val="center"/>
          </w:tcPr>
          <w:p w14:paraId="4A6652ED">
            <w:pPr>
              <w:widowControl/>
              <w:jc w:val="left"/>
              <w:textAlignment w:val="center"/>
              <w:rPr>
                <w:rFonts w:ascii="Times New Roman" w:hAnsi="Times New Roman" w:eastAsia="宋体" w:cs="Times New Roman"/>
                <w:color w:val="000000"/>
                <w:kern w:val="0"/>
                <w:sz w:val="18"/>
                <w:szCs w:val="18"/>
                <w:lang w:bidi="ar"/>
              </w:rPr>
            </w:pPr>
          </w:p>
        </w:tc>
        <w:tc>
          <w:tcPr>
            <w:tcW w:w="2292" w:type="dxa"/>
            <w:vMerge w:val="continue"/>
            <w:tcBorders>
              <w:left w:val="single" w:color="000000" w:sz="4" w:space="0"/>
              <w:right w:val="single" w:color="000000" w:sz="4" w:space="0"/>
            </w:tcBorders>
            <w:shd w:val="clear" w:color="auto" w:fill="auto"/>
            <w:vAlign w:val="center"/>
          </w:tcPr>
          <w:p w14:paraId="52882816">
            <w:pPr>
              <w:widowControl/>
              <w:jc w:val="left"/>
              <w:textAlignment w:val="center"/>
              <w:rPr>
                <w:rFonts w:ascii="Times New Roman" w:hAnsi="Times New Roman" w:eastAsia="宋体" w:cs="Times New Roman"/>
                <w:color w:val="000000"/>
                <w:kern w:val="0"/>
                <w:sz w:val="18"/>
                <w:szCs w:val="18"/>
                <w:lang w:bidi="ar"/>
              </w:rPr>
            </w:pPr>
          </w:p>
        </w:tc>
        <w:tc>
          <w:tcPr>
            <w:tcW w:w="1134" w:type="dxa"/>
            <w:vMerge w:val="continue"/>
            <w:tcBorders>
              <w:left w:val="single" w:color="000000" w:sz="4" w:space="0"/>
              <w:right w:val="single" w:color="000000" w:sz="4" w:space="0"/>
            </w:tcBorders>
            <w:shd w:val="clear" w:color="auto" w:fill="auto"/>
            <w:vAlign w:val="center"/>
          </w:tcPr>
          <w:p w14:paraId="4C76B39A">
            <w:pPr>
              <w:widowControl/>
              <w:jc w:val="center"/>
              <w:textAlignment w:val="center"/>
              <w:rPr>
                <w:rFonts w:ascii="Times New Roman" w:hAnsi="Times New Roman" w:eastAsia="宋体" w:cs="Times New Roman"/>
                <w:color w:val="000000"/>
                <w:kern w:val="0"/>
                <w:sz w:val="18"/>
                <w:szCs w:val="18"/>
                <w:lang w:bidi="ar"/>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4EC19">
            <w:pPr>
              <w:widowControl/>
              <w:jc w:val="left"/>
              <w:textAlignment w:val="center"/>
              <w:rPr>
                <w:rFonts w:ascii="Times New Roman" w:hAnsi="Times New Roman" w:eastAsia="宋体" w:cs="Times New Roman"/>
                <w:color w:val="000000"/>
                <w:kern w:val="0"/>
                <w:sz w:val="18"/>
                <w:szCs w:val="18"/>
                <w:lang w:bidi="ar"/>
              </w:rPr>
            </w:pPr>
            <w:r>
              <w:rPr>
                <w:rStyle w:val="6"/>
                <w:rFonts w:hint="default" w:ascii="Times New Roman" w:hAnsi="Times New Roman" w:cs="Times New Roman"/>
                <w:color w:val="auto"/>
                <w:lang w:bidi="ar"/>
              </w:rPr>
              <w:t>道路运输企业（</w:t>
            </w:r>
            <w:r>
              <w:rPr>
                <w:rStyle w:val="7"/>
                <w:rFonts w:hint="default" w:ascii="Times New Roman" w:hAnsi="Times New Roman" w:cs="Times New Roman"/>
                <w:color w:val="auto"/>
                <w:lang w:bidi="ar"/>
              </w:rPr>
              <w:t>10辆＜车辆总数＜30辆</w:t>
            </w:r>
            <w:r>
              <w:rPr>
                <w:rStyle w:val="6"/>
                <w:rFonts w:hint="default" w:ascii="Times New Roman" w:hAnsi="Times New Roman" w:cs="Times New Roman"/>
                <w:color w:val="auto"/>
                <w:lang w:bidi="ar"/>
              </w:rPr>
              <w:t>）一年内违法超限运输货运车辆累计总数占企业货运车辆总数的10%以上50%以下的</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223B2">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kern w:val="0"/>
                <w:sz w:val="18"/>
                <w:szCs w:val="18"/>
                <w:lang w:bidi="ar"/>
              </w:rPr>
              <w:t>10%以上30%以下的责令停业整顿3天；30%以上50%以下的责令停业整顿5天。</w:t>
            </w:r>
          </w:p>
        </w:tc>
      </w:tr>
      <w:tr w14:paraId="1FF4CD5E">
        <w:tblPrEx>
          <w:tblCellMar>
            <w:top w:w="0" w:type="dxa"/>
            <w:left w:w="108" w:type="dxa"/>
            <w:bottom w:w="0" w:type="dxa"/>
            <w:right w:w="108" w:type="dxa"/>
          </w:tblCellMar>
        </w:tblPrEx>
        <w:trPr>
          <w:wAfter w:w="0" w:type="auto"/>
          <w:trHeight w:val="990" w:hRule="atLeast"/>
        </w:trPr>
        <w:tc>
          <w:tcPr>
            <w:tcW w:w="709" w:type="dxa"/>
            <w:vMerge w:val="continue"/>
            <w:tcBorders>
              <w:left w:val="single" w:color="000000" w:sz="4" w:space="0"/>
              <w:right w:val="single" w:color="000000" w:sz="4" w:space="0"/>
            </w:tcBorders>
            <w:shd w:val="clear" w:color="auto" w:fill="auto"/>
            <w:vAlign w:val="center"/>
          </w:tcPr>
          <w:p w14:paraId="15705AA1">
            <w:pPr>
              <w:widowControl/>
              <w:jc w:val="center"/>
              <w:textAlignment w:val="center"/>
              <w:rPr>
                <w:rFonts w:ascii="Times New Roman" w:hAnsi="Times New Roman" w:eastAsia="宋体" w:cs="Times New Roman"/>
                <w:color w:val="231F20"/>
                <w:kern w:val="0"/>
                <w:sz w:val="18"/>
                <w:szCs w:val="18"/>
                <w:lang w:bidi="ar"/>
              </w:rPr>
            </w:pPr>
          </w:p>
        </w:tc>
        <w:tc>
          <w:tcPr>
            <w:tcW w:w="1418" w:type="dxa"/>
            <w:vMerge w:val="continue"/>
            <w:tcBorders>
              <w:left w:val="single" w:color="000000" w:sz="4" w:space="0"/>
              <w:right w:val="single" w:color="000000" w:sz="4" w:space="0"/>
            </w:tcBorders>
            <w:shd w:val="clear" w:color="auto" w:fill="auto"/>
            <w:vAlign w:val="center"/>
          </w:tcPr>
          <w:p w14:paraId="125185F8">
            <w:pPr>
              <w:widowControl/>
              <w:jc w:val="left"/>
              <w:textAlignment w:val="center"/>
              <w:rPr>
                <w:rFonts w:ascii="Times New Roman" w:hAnsi="Times New Roman" w:eastAsia="宋体" w:cs="Times New Roman"/>
                <w:color w:val="231F20"/>
                <w:kern w:val="0"/>
                <w:sz w:val="18"/>
                <w:szCs w:val="18"/>
                <w:lang w:bidi="ar"/>
              </w:rPr>
            </w:pPr>
          </w:p>
        </w:tc>
        <w:tc>
          <w:tcPr>
            <w:tcW w:w="2395" w:type="dxa"/>
            <w:vMerge w:val="continue"/>
            <w:tcBorders>
              <w:left w:val="single" w:color="000000" w:sz="4" w:space="0"/>
              <w:right w:val="single" w:color="000000" w:sz="4" w:space="0"/>
            </w:tcBorders>
            <w:shd w:val="clear" w:color="auto" w:fill="auto"/>
            <w:vAlign w:val="center"/>
          </w:tcPr>
          <w:p w14:paraId="5C8D2667">
            <w:pPr>
              <w:widowControl/>
              <w:jc w:val="left"/>
              <w:textAlignment w:val="center"/>
              <w:rPr>
                <w:rFonts w:ascii="Times New Roman" w:hAnsi="Times New Roman" w:eastAsia="宋体" w:cs="Times New Roman"/>
                <w:color w:val="000000"/>
                <w:kern w:val="0"/>
                <w:sz w:val="18"/>
                <w:szCs w:val="18"/>
                <w:lang w:bidi="ar"/>
              </w:rPr>
            </w:pPr>
          </w:p>
        </w:tc>
        <w:tc>
          <w:tcPr>
            <w:tcW w:w="2292" w:type="dxa"/>
            <w:vMerge w:val="continue"/>
            <w:tcBorders>
              <w:left w:val="single" w:color="000000" w:sz="4" w:space="0"/>
              <w:right w:val="single" w:color="000000" w:sz="4" w:space="0"/>
            </w:tcBorders>
            <w:shd w:val="clear" w:color="auto" w:fill="auto"/>
            <w:vAlign w:val="center"/>
          </w:tcPr>
          <w:p w14:paraId="2E0716CF">
            <w:pPr>
              <w:widowControl/>
              <w:jc w:val="left"/>
              <w:textAlignment w:val="center"/>
              <w:rPr>
                <w:rFonts w:ascii="Times New Roman" w:hAnsi="Times New Roman" w:eastAsia="宋体" w:cs="Times New Roman"/>
                <w:color w:val="000000"/>
                <w:kern w:val="0"/>
                <w:sz w:val="18"/>
                <w:szCs w:val="18"/>
                <w:lang w:bidi="ar"/>
              </w:rPr>
            </w:pPr>
          </w:p>
        </w:tc>
        <w:tc>
          <w:tcPr>
            <w:tcW w:w="1134" w:type="dxa"/>
            <w:vMerge w:val="continue"/>
            <w:tcBorders>
              <w:left w:val="single" w:color="000000" w:sz="4" w:space="0"/>
              <w:bottom w:val="single" w:color="000000" w:sz="4" w:space="0"/>
              <w:right w:val="single" w:color="000000" w:sz="4" w:space="0"/>
            </w:tcBorders>
            <w:shd w:val="clear" w:color="auto" w:fill="auto"/>
            <w:vAlign w:val="center"/>
          </w:tcPr>
          <w:p w14:paraId="6102D16C">
            <w:pPr>
              <w:widowControl/>
              <w:jc w:val="center"/>
              <w:textAlignment w:val="center"/>
              <w:rPr>
                <w:rFonts w:ascii="Times New Roman" w:hAnsi="Times New Roman" w:eastAsia="宋体" w:cs="Times New Roman"/>
                <w:color w:val="000000"/>
                <w:kern w:val="0"/>
                <w:sz w:val="18"/>
                <w:szCs w:val="18"/>
                <w:lang w:bidi="ar"/>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0E5A">
            <w:pPr>
              <w:widowControl/>
              <w:jc w:val="left"/>
              <w:textAlignment w:val="center"/>
              <w:rPr>
                <w:rFonts w:ascii="Times New Roman" w:hAnsi="Times New Roman" w:eastAsia="宋体" w:cs="Times New Roman"/>
                <w:color w:val="000000"/>
                <w:kern w:val="0"/>
                <w:sz w:val="18"/>
                <w:szCs w:val="18"/>
                <w:lang w:bidi="ar"/>
              </w:rPr>
            </w:pPr>
            <w:r>
              <w:rPr>
                <w:rStyle w:val="6"/>
                <w:rFonts w:hint="default" w:ascii="Times New Roman" w:hAnsi="Times New Roman" w:cs="Times New Roman"/>
                <w:color w:val="auto"/>
                <w:lang w:bidi="ar"/>
              </w:rPr>
              <w:t>道路运输企业（</w:t>
            </w:r>
            <w:r>
              <w:rPr>
                <w:rStyle w:val="7"/>
                <w:rFonts w:hint="default" w:ascii="Times New Roman" w:hAnsi="Times New Roman" w:cs="Times New Roman"/>
                <w:color w:val="auto"/>
                <w:lang w:bidi="ar"/>
              </w:rPr>
              <w:t>车辆总数</w:t>
            </w:r>
            <w:r>
              <w:rPr>
                <w:rStyle w:val="7"/>
                <w:rFonts w:hint="default" w:ascii="Cambria Math" w:hAnsi="Cambria Math" w:cs="Cambria Math"/>
                <w:color w:val="auto"/>
                <w:lang w:bidi="ar"/>
              </w:rPr>
              <w:t>≧</w:t>
            </w:r>
            <w:r>
              <w:rPr>
                <w:rStyle w:val="7"/>
                <w:rFonts w:hint="default" w:ascii="Times New Roman" w:hAnsi="Times New Roman" w:cs="Times New Roman"/>
                <w:color w:val="auto"/>
                <w:lang w:bidi="ar"/>
              </w:rPr>
              <w:t>30辆</w:t>
            </w:r>
            <w:r>
              <w:rPr>
                <w:rStyle w:val="6"/>
                <w:rFonts w:hint="default" w:ascii="Times New Roman" w:hAnsi="Times New Roman" w:cs="Times New Roman"/>
                <w:color w:val="auto"/>
                <w:lang w:bidi="ar"/>
              </w:rPr>
              <w:t>）一年内违法超限运输货运车辆累计总数占企业货运车辆总数的10%以上30%以下的</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85EAB">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kern w:val="0"/>
                <w:sz w:val="18"/>
                <w:szCs w:val="18"/>
                <w:lang w:bidi="ar"/>
              </w:rPr>
              <w:t>10%以上20%以下的责令停业整顿3天；20%以上30%以下的责令停业整顿5天。</w:t>
            </w:r>
          </w:p>
        </w:tc>
      </w:tr>
      <w:tr w14:paraId="66519DB3">
        <w:tblPrEx>
          <w:tblCellMar>
            <w:top w:w="0" w:type="dxa"/>
            <w:left w:w="108" w:type="dxa"/>
            <w:bottom w:w="0" w:type="dxa"/>
            <w:right w:w="108" w:type="dxa"/>
          </w:tblCellMar>
        </w:tblPrEx>
        <w:trPr>
          <w:wAfter w:w="0" w:type="auto"/>
          <w:trHeight w:val="715" w:hRule="atLeast"/>
        </w:trPr>
        <w:tc>
          <w:tcPr>
            <w:tcW w:w="709" w:type="dxa"/>
            <w:vMerge w:val="continue"/>
            <w:tcBorders>
              <w:left w:val="single" w:color="000000" w:sz="4" w:space="0"/>
              <w:right w:val="single" w:color="000000" w:sz="4" w:space="0"/>
            </w:tcBorders>
            <w:shd w:val="clear" w:color="auto" w:fill="auto"/>
            <w:vAlign w:val="center"/>
          </w:tcPr>
          <w:p w14:paraId="610D6BCA">
            <w:pPr>
              <w:widowControl/>
              <w:jc w:val="center"/>
              <w:textAlignment w:val="center"/>
              <w:rPr>
                <w:rFonts w:ascii="Times New Roman" w:hAnsi="Times New Roman" w:eastAsia="宋体" w:cs="Times New Roman"/>
                <w:color w:val="231F20"/>
                <w:kern w:val="0"/>
                <w:sz w:val="18"/>
                <w:szCs w:val="18"/>
                <w:lang w:bidi="ar"/>
              </w:rPr>
            </w:pPr>
          </w:p>
        </w:tc>
        <w:tc>
          <w:tcPr>
            <w:tcW w:w="1418" w:type="dxa"/>
            <w:vMerge w:val="continue"/>
            <w:tcBorders>
              <w:left w:val="single" w:color="000000" w:sz="4" w:space="0"/>
              <w:right w:val="single" w:color="000000" w:sz="4" w:space="0"/>
            </w:tcBorders>
            <w:shd w:val="clear" w:color="auto" w:fill="auto"/>
            <w:vAlign w:val="center"/>
          </w:tcPr>
          <w:p w14:paraId="5AED166C">
            <w:pPr>
              <w:widowControl/>
              <w:jc w:val="left"/>
              <w:textAlignment w:val="center"/>
              <w:rPr>
                <w:rFonts w:ascii="Times New Roman" w:hAnsi="Times New Roman" w:eastAsia="宋体" w:cs="Times New Roman"/>
                <w:color w:val="231F20"/>
                <w:kern w:val="0"/>
                <w:sz w:val="18"/>
                <w:szCs w:val="18"/>
                <w:lang w:bidi="ar"/>
              </w:rPr>
            </w:pPr>
          </w:p>
        </w:tc>
        <w:tc>
          <w:tcPr>
            <w:tcW w:w="2395" w:type="dxa"/>
            <w:vMerge w:val="continue"/>
            <w:tcBorders>
              <w:left w:val="single" w:color="000000" w:sz="4" w:space="0"/>
              <w:right w:val="single" w:color="000000" w:sz="4" w:space="0"/>
            </w:tcBorders>
            <w:shd w:val="clear" w:color="auto" w:fill="auto"/>
            <w:vAlign w:val="center"/>
          </w:tcPr>
          <w:p w14:paraId="5482189B">
            <w:pPr>
              <w:widowControl/>
              <w:jc w:val="left"/>
              <w:textAlignment w:val="center"/>
              <w:rPr>
                <w:rFonts w:ascii="Times New Roman" w:hAnsi="Times New Roman" w:eastAsia="宋体" w:cs="Times New Roman"/>
                <w:color w:val="000000"/>
                <w:kern w:val="0"/>
                <w:sz w:val="18"/>
                <w:szCs w:val="18"/>
                <w:lang w:bidi="ar"/>
              </w:rPr>
            </w:pPr>
          </w:p>
        </w:tc>
        <w:tc>
          <w:tcPr>
            <w:tcW w:w="2292" w:type="dxa"/>
            <w:vMerge w:val="continue"/>
            <w:tcBorders>
              <w:left w:val="single" w:color="000000" w:sz="4" w:space="0"/>
              <w:right w:val="single" w:color="000000" w:sz="4" w:space="0"/>
            </w:tcBorders>
            <w:shd w:val="clear" w:color="auto" w:fill="auto"/>
            <w:vAlign w:val="center"/>
          </w:tcPr>
          <w:p w14:paraId="1DF6D750">
            <w:pPr>
              <w:widowControl/>
              <w:jc w:val="left"/>
              <w:textAlignment w:val="center"/>
              <w:rPr>
                <w:rFonts w:ascii="Times New Roman" w:hAnsi="Times New Roman" w:eastAsia="宋体" w:cs="Times New Roman"/>
                <w:color w:val="000000"/>
                <w:kern w:val="0"/>
                <w:sz w:val="18"/>
                <w:szCs w:val="18"/>
                <w:lang w:bidi="ar"/>
              </w:rPr>
            </w:pPr>
          </w:p>
        </w:tc>
        <w:tc>
          <w:tcPr>
            <w:tcW w:w="1134" w:type="dxa"/>
            <w:vMerge w:val="restart"/>
            <w:tcBorders>
              <w:top w:val="single" w:color="000000" w:sz="4" w:space="0"/>
              <w:left w:val="single" w:color="000000" w:sz="4" w:space="0"/>
              <w:right w:val="single" w:color="000000" w:sz="4" w:space="0"/>
            </w:tcBorders>
            <w:shd w:val="clear" w:color="auto" w:fill="auto"/>
            <w:vAlign w:val="center"/>
          </w:tcPr>
          <w:p w14:paraId="21AEEC36">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较重</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866B">
            <w:pPr>
              <w:widowControl/>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kern w:val="0"/>
                <w:sz w:val="18"/>
                <w:szCs w:val="18"/>
                <w:lang w:bidi="ar"/>
              </w:rPr>
              <w:t>货运车辆驾驶人员一年内违法超限运输6次以上8次以下的</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9968E">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kern w:val="0"/>
                <w:sz w:val="18"/>
                <w:szCs w:val="18"/>
                <w:lang w:bidi="ar"/>
              </w:rPr>
              <w:t>责令停止从事经营性运输20天</w:t>
            </w:r>
          </w:p>
        </w:tc>
      </w:tr>
      <w:tr w14:paraId="50A91436">
        <w:tblPrEx>
          <w:tblCellMar>
            <w:top w:w="0" w:type="dxa"/>
            <w:left w:w="108" w:type="dxa"/>
            <w:bottom w:w="0" w:type="dxa"/>
            <w:right w:w="108" w:type="dxa"/>
          </w:tblCellMar>
        </w:tblPrEx>
        <w:trPr>
          <w:wAfter w:w="0" w:type="auto"/>
          <w:trHeight w:val="435" w:hRule="atLeast"/>
        </w:trPr>
        <w:tc>
          <w:tcPr>
            <w:tcW w:w="709" w:type="dxa"/>
            <w:vMerge w:val="continue"/>
            <w:tcBorders>
              <w:left w:val="single" w:color="000000" w:sz="4" w:space="0"/>
              <w:right w:val="single" w:color="000000" w:sz="4" w:space="0"/>
            </w:tcBorders>
            <w:shd w:val="clear" w:color="auto" w:fill="auto"/>
            <w:vAlign w:val="center"/>
          </w:tcPr>
          <w:p w14:paraId="09E2773B">
            <w:pPr>
              <w:widowControl/>
              <w:jc w:val="center"/>
              <w:textAlignment w:val="center"/>
              <w:rPr>
                <w:rFonts w:ascii="Times New Roman" w:hAnsi="Times New Roman" w:eastAsia="宋体" w:cs="Times New Roman"/>
                <w:color w:val="231F20"/>
                <w:kern w:val="0"/>
                <w:sz w:val="18"/>
                <w:szCs w:val="18"/>
                <w:lang w:bidi="ar"/>
              </w:rPr>
            </w:pPr>
          </w:p>
        </w:tc>
        <w:tc>
          <w:tcPr>
            <w:tcW w:w="1418" w:type="dxa"/>
            <w:vMerge w:val="continue"/>
            <w:tcBorders>
              <w:left w:val="single" w:color="000000" w:sz="4" w:space="0"/>
              <w:right w:val="single" w:color="000000" w:sz="4" w:space="0"/>
            </w:tcBorders>
            <w:shd w:val="clear" w:color="auto" w:fill="auto"/>
            <w:vAlign w:val="center"/>
          </w:tcPr>
          <w:p w14:paraId="5004BA5F">
            <w:pPr>
              <w:widowControl/>
              <w:jc w:val="left"/>
              <w:textAlignment w:val="center"/>
              <w:rPr>
                <w:rFonts w:ascii="Times New Roman" w:hAnsi="Times New Roman" w:eastAsia="宋体" w:cs="Times New Roman"/>
                <w:color w:val="231F20"/>
                <w:kern w:val="0"/>
                <w:sz w:val="18"/>
                <w:szCs w:val="18"/>
                <w:lang w:bidi="ar"/>
              </w:rPr>
            </w:pPr>
          </w:p>
        </w:tc>
        <w:tc>
          <w:tcPr>
            <w:tcW w:w="2395" w:type="dxa"/>
            <w:vMerge w:val="continue"/>
            <w:tcBorders>
              <w:left w:val="single" w:color="000000" w:sz="4" w:space="0"/>
              <w:right w:val="single" w:color="000000" w:sz="4" w:space="0"/>
            </w:tcBorders>
            <w:shd w:val="clear" w:color="auto" w:fill="auto"/>
            <w:vAlign w:val="center"/>
          </w:tcPr>
          <w:p w14:paraId="606EA13B">
            <w:pPr>
              <w:widowControl/>
              <w:jc w:val="left"/>
              <w:textAlignment w:val="center"/>
              <w:rPr>
                <w:rFonts w:ascii="Times New Roman" w:hAnsi="Times New Roman" w:eastAsia="宋体" w:cs="Times New Roman"/>
                <w:color w:val="000000"/>
                <w:kern w:val="0"/>
                <w:sz w:val="18"/>
                <w:szCs w:val="18"/>
                <w:lang w:bidi="ar"/>
              </w:rPr>
            </w:pPr>
          </w:p>
        </w:tc>
        <w:tc>
          <w:tcPr>
            <w:tcW w:w="2292" w:type="dxa"/>
            <w:vMerge w:val="continue"/>
            <w:tcBorders>
              <w:left w:val="single" w:color="000000" w:sz="4" w:space="0"/>
              <w:right w:val="single" w:color="000000" w:sz="4" w:space="0"/>
            </w:tcBorders>
            <w:shd w:val="clear" w:color="auto" w:fill="auto"/>
            <w:vAlign w:val="center"/>
          </w:tcPr>
          <w:p w14:paraId="0F2C42A8">
            <w:pPr>
              <w:widowControl/>
              <w:jc w:val="left"/>
              <w:textAlignment w:val="center"/>
              <w:rPr>
                <w:rFonts w:ascii="Times New Roman" w:hAnsi="Times New Roman" w:eastAsia="宋体" w:cs="Times New Roman"/>
                <w:color w:val="000000"/>
                <w:kern w:val="0"/>
                <w:sz w:val="18"/>
                <w:szCs w:val="18"/>
                <w:lang w:bidi="ar"/>
              </w:rPr>
            </w:pPr>
          </w:p>
        </w:tc>
        <w:tc>
          <w:tcPr>
            <w:tcW w:w="1134" w:type="dxa"/>
            <w:vMerge w:val="continue"/>
            <w:tcBorders>
              <w:left w:val="single" w:color="000000" w:sz="4" w:space="0"/>
              <w:right w:val="single" w:color="000000" w:sz="4" w:space="0"/>
            </w:tcBorders>
            <w:shd w:val="clear" w:color="auto" w:fill="auto"/>
            <w:vAlign w:val="center"/>
          </w:tcPr>
          <w:p w14:paraId="3005E1ED">
            <w:pPr>
              <w:widowControl/>
              <w:jc w:val="center"/>
              <w:textAlignment w:val="center"/>
              <w:rPr>
                <w:rFonts w:ascii="Times New Roman" w:hAnsi="Times New Roman" w:eastAsia="宋体" w:cs="Times New Roman"/>
                <w:color w:val="000000"/>
                <w:kern w:val="0"/>
                <w:sz w:val="18"/>
                <w:szCs w:val="18"/>
                <w:lang w:bidi="ar"/>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91218">
            <w:pPr>
              <w:widowControl/>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kern w:val="0"/>
                <w:sz w:val="18"/>
                <w:szCs w:val="18"/>
                <w:lang w:bidi="ar"/>
              </w:rPr>
              <w:t>货运车辆一年内违法超限运输超过3次的</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0A1F">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kern w:val="0"/>
                <w:sz w:val="18"/>
                <w:szCs w:val="18"/>
                <w:lang w:bidi="ar"/>
              </w:rPr>
              <w:t>吊销其车辆营运证</w:t>
            </w:r>
          </w:p>
        </w:tc>
      </w:tr>
      <w:tr w14:paraId="5FB1FA7B">
        <w:tblPrEx>
          <w:tblCellMar>
            <w:top w:w="0" w:type="dxa"/>
            <w:left w:w="108" w:type="dxa"/>
            <w:bottom w:w="0" w:type="dxa"/>
            <w:right w:w="108" w:type="dxa"/>
          </w:tblCellMar>
        </w:tblPrEx>
        <w:trPr>
          <w:wAfter w:w="0" w:type="auto"/>
          <w:trHeight w:val="990" w:hRule="atLeast"/>
        </w:trPr>
        <w:tc>
          <w:tcPr>
            <w:tcW w:w="709" w:type="dxa"/>
            <w:vMerge w:val="continue"/>
            <w:tcBorders>
              <w:left w:val="single" w:color="000000" w:sz="4" w:space="0"/>
              <w:right w:val="single" w:color="000000" w:sz="4" w:space="0"/>
            </w:tcBorders>
            <w:shd w:val="clear" w:color="auto" w:fill="auto"/>
            <w:vAlign w:val="center"/>
          </w:tcPr>
          <w:p w14:paraId="4CAA0930">
            <w:pPr>
              <w:widowControl/>
              <w:jc w:val="center"/>
              <w:textAlignment w:val="center"/>
              <w:rPr>
                <w:rFonts w:ascii="Times New Roman" w:hAnsi="Times New Roman" w:eastAsia="宋体" w:cs="Times New Roman"/>
                <w:color w:val="231F20"/>
                <w:kern w:val="0"/>
                <w:sz w:val="18"/>
                <w:szCs w:val="18"/>
                <w:lang w:bidi="ar"/>
              </w:rPr>
            </w:pPr>
          </w:p>
        </w:tc>
        <w:tc>
          <w:tcPr>
            <w:tcW w:w="1418" w:type="dxa"/>
            <w:vMerge w:val="continue"/>
            <w:tcBorders>
              <w:left w:val="single" w:color="000000" w:sz="4" w:space="0"/>
              <w:right w:val="single" w:color="000000" w:sz="4" w:space="0"/>
            </w:tcBorders>
            <w:shd w:val="clear" w:color="auto" w:fill="auto"/>
            <w:vAlign w:val="center"/>
          </w:tcPr>
          <w:p w14:paraId="322F463D">
            <w:pPr>
              <w:widowControl/>
              <w:jc w:val="left"/>
              <w:textAlignment w:val="center"/>
              <w:rPr>
                <w:rFonts w:ascii="Times New Roman" w:hAnsi="Times New Roman" w:eastAsia="宋体" w:cs="Times New Roman"/>
                <w:color w:val="231F20"/>
                <w:kern w:val="0"/>
                <w:sz w:val="18"/>
                <w:szCs w:val="18"/>
                <w:lang w:bidi="ar"/>
              </w:rPr>
            </w:pPr>
          </w:p>
        </w:tc>
        <w:tc>
          <w:tcPr>
            <w:tcW w:w="2395" w:type="dxa"/>
            <w:vMerge w:val="continue"/>
            <w:tcBorders>
              <w:left w:val="single" w:color="000000" w:sz="4" w:space="0"/>
              <w:right w:val="single" w:color="000000" w:sz="4" w:space="0"/>
            </w:tcBorders>
            <w:shd w:val="clear" w:color="auto" w:fill="auto"/>
            <w:vAlign w:val="center"/>
          </w:tcPr>
          <w:p w14:paraId="5AA656CB">
            <w:pPr>
              <w:widowControl/>
              <w:jc w:val="left"/>
              <w:textAlignment w:val="center"/>
              <w:rPr>
                <w:rFonts w:ascii="Times New Roman" w:hAnsi="Times New Roman" w:eastAsia="宋体" w:cs="Times New Roman"/>
                <w:color w:val="000000"/>
                <w:kern w:val="0"/>
                <w:sz w:val="18"/>
                <w:szCs w:val="18"/>
                <w:lang w:bidi="ar"/>
              </w:rPr>
            </w:pPr>
          </w:p>
        </w:tc>
        <w:tc>
          <w:tcPr>
            <w:tcW w:w="2292" w:type="dxa"/>
            <w:vMerge w:val="continue"/>
            <w:tcBorders>
              <w:left w:val="single" w:color="000000" w:sz="4" w:space="0"/>
              <w:right w:val="single" w:color="000000" w:sz="4" w:space="0"/>
            </w:tcBorders>
            <w:shd w:val="clear" w:color="auto" w:fill="auto"/>
            <w:vAlign w:val="center"/>
          </w:tcPr>
          <w:p w14:paraId="3A5C9246">
            <w:pPr>
              <w:widowControl/>
              <w:jc w:val="left"/>
              <w:textAlignment w:val="center"/>
              <w:rPr>
                <w:rFonts w:ascii="Times New Roman" w:hAnsi="Times New Roman" w:eastAsia="宋体" w:cs="Times New Roman"/>
                <w:color w:val="000000"/>
                <w:kern w:val="0"/>
                <w:sz w:val="18"/>
                <w:szCs w:val="18"/>
                <w:lang w:bidi="ar"/>
              </w:rPr>
            </w:pPr>
          </w:p>
        </w:tc>
        <w:tc>
          <w:tcPr>
            <w:tcW w:w="1134" w:type="dxa"/>
            <w:vMerge w:val="continue"/>
            <w:tcBorders>
              <w:left w:val="single" w:color="000000" w:sz="4" w:space="0"/>
              <w:right w:val="single" w:color="000000" w:sz="4" w:space="0"/>
            </w:tcBorders>
            <w:shd w:val="clear" w:color="auto" w:fill="auto"/>
            <w:vAlign w:val="center"/>
          </w:tcPr>
          <w:p w14:paraId="0C6449D2">
            <w:pPr>
              <w:widowControl/>
              <w:jc w:val="center"/>
              <w:textAlignment w:val="center"/>
              <w:rPr>
                <w:rFonts w:ascii="Times New Roman" w:hAnsi="Times New Roman" w:eastAsia="宋体" w:cs="Times New Roman"/>
                <w:color w:val="000000"/>
                <w:kern w:val="0"/>
                <w:sz w:val="18"/>
                <w:szCs w:val="18"/>
                <w:lang w:bidi="ar"/>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AE37">
            <w:pPr>
              <w:widowControl/>
              <w:jc w:val="left"/>
              <w:textAlignment w:val="center"/>
              <w:rPr>
                <w:rFonts w:ascii="Times New Roman" w:hAnsi="Times New Roman" w:eastAsia="宋体" w:cs="Times New Roman"/>
                <w:color w:val="000000"/>
                <w:kern w:val="0"/>
                <w:sz w:val="18"/>
                <w:szCs w:val="18"/>
                <w:lang w:bidi="ar"/>
              </w:rPr>
            </w:pPr>
            <w:r>
              <w:rPr>
                <w:rStyle w:val="6"/>
                <w:rFonts w:hint="default" w:ascii="Times New Roman" w:hAnsi="Times New Roman" w:cs="Times New Roman"/>
                <w:color w:val="auto"/>
                <w:lang w:bidi="ar"/>
              </w:rPr>
              <w:t>道路运输企业（</w:t>
            </w:r>
            <w:r>
              <w:rPr>
                <w:rStyle w:val="7"/>
                <w:rFonts w:hint="default" w:ascii="Times New Roman" w:hAnsi="Times New Roman" w:cs="Times New Roman"/>
                <w:color w:val="auto"/>
                <w:lang w:bidi="ar"/>
              </w:rPr>
              <w:t>10辆＜车辆总数＜30辆</w:t>
            </w:r>
            <w:r>
              <w:rPr>
                <w:rStyle w:val="6"/>
                <w:rFonts w:hint="default" w:ascii="Times New Roman" w:hAnsi="Times New Roman" w:cs="Times New Roman"/>
                <w:color w:val="auto"/>
                <w:lang w:bidi="ar"/>
              </w:rPr>
              <w:t>）一年内违法超限运输货运车辆累计总数占企业货运车辆总数的50%以上的</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86546">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kern w:val="0"/>
                <w:sz w:val="18"/>
                <w:szCs w:val="18"/>
                <w:lang w:bidi="ar"/>
              </w:rPr>
              <w:t>50%以上70%以下的责令停业整顿7天；70%以上的责令停业整顿10天。</w:t>
            </w:r>
          </w:p>
        </w:tc>
      </w:tr>
      <w:tr w14:paraId="1A3B0B04">
        <w:tblPrEx>
          <w:tblCellMar>
            <w:top w:w="0" w:type="dxa"/>
            <w:left w:w="108" w:type="dxa"/>
            <w:bottom w:w="0" w:type="dxa"/>
            <w:right w:w="108" w:type="dxa"/>
          </w:tblCellMar>
        </w:tblPrEx>
        <w:trPr>
          <w:wAfter w:w="0" w:type="auto"/>
          <w:trHeight w:val="990" w:hRule="atLeast"/>
        </w:trPr>
        <w:tc>
          <w:tcPr>
            <w:tcW w:w="709" w:type="dxa"/>
            <w:vMerge w:val="continue"/>
            <w:tcBorders>
              <w:left w:val="single" w:color="000000" w:sz="4" w:space="0"/>
              <w:right w:val="single" w:color="000000" w:sz="4" w:space="0"/>
            </w:tcBorders>
            <w:shd w:val="clear" w:color="auto" w:fill="auto"/>
            <w:vAlign w:val="center"/>
          </w:tcPr>
          <w:p w14:paraId="40E065F1">
            <w:pPr>
              <w:widowControl/>
              <w:jc w:val="center"/>
              <w:textAlignment w:val="center"/>
              <w:rPr>
                <w:rFonts w:ascii="Times New Roman" w:hAnsi="Times New Roman" w:eastAsia="宋体" w:cs="Times New Roman"/>
                <w:color w:val="231F20"/>
                <w:kern w:val="0"/>
                <w:sz w:val="18"/>
                <w:szCs w:val="18"/>
                <w:lang w:bidi="ar"/>
              </w:rPr>
            </w:pPr>
          </w:p>
        </w:tc>
        <w:tc>
          <w:tcPr>
            <w:tcW w:w="1418" w:type="dxa"/>
            <w:vMerge w:val="continue"/>
            <w:tcBorders>
              <w:left w:val="single" w:color="000000" w:sz="4" w:space="0"/>
              <w:right w:val="single" w:color="000000" w:sz="4" w:space="0"/>
            </w:tcBorders>
            <w:shd w:val="clear" w:color="auto" w:fill="auto"/>
            <w:vAlign w:val="center"/>
          </w:tcPr>
          <w:p w14:paraId="7BB3A70A">
            <w:pPr>
              <w:widowControl/>
              <w:jc w:val="left"/>
              <w:textAlignment w:val="center"/>
              <w:rPr>
                <w:rFonts w:ascii="Times New Roman" w:hAnsi="Times New Roman" w:eastAsia="宋体" w:cs="Times New Roman"/>
                <w:color w:val="231F20"/>
                <w:kern w:val="0"/>
                <w:sz w:val="18"/>
                <w:szCs w:val="18"/>
                <w:lang w:bidi="ar"/>
              </w:rPr>
            </w:pPr>
          </w:p>
        </w:tc>
        <w:tc>
          <w:tcPr>
            <w:tcW w:w="2395" w:type="dxa"/>
            <w:vMerge w:val="continue"/>
            <w:tcBorders>
              <w:left w:val="single" w:color="000000" w:sz="4" w:space="0"/>
              <w:right w:val="single" w:color="000000" w:sz="4" w:space="0"/>
            </w:tcBorders>
            <w:shd w:val="clear" w:color="auto" w:fill="auto"/>
            <w:vAlign w:val="center"/>
          </w:tcPr>
          <w:p w14:paraId="361C1854">
            <w:pPr>
              <w:widowControl/>
              <w:jc w:val="left"/>
              <w:textAlignment w:val="center"/>
              <w:rPr>
                <w:rFonts w:ascii="Times New Roman" w:hAnsi="Times New Roman" w:eastAsia="宋体" w:cs="Times New Roman"/>
                <w:color w:val="000000"/>
                <w:kern w:val="0"/>
                <w:sz w:val="18"/>
                <w:szCs w:val="18"/>
                <w:lang w:bidi="ar"/>
              </w:rPr>
            </w:pPr>
          </w:p>
        </w:tc>
        <w:tc>
          <w:tcPr>
            <w:tcW w:w="2292" w:type="dxa"/>
            <w:vMerge w:val="continue"/>
            <w:tcBorders>
              <w:left w:val="single" w:color="000000" w:sz="4" w:space="0"/>
              <w:right w:val="single" w:color="000000" w:sz="4" w:space="0"/>
            </w:tcBorders>
            <w:shd w:val="clear" w:color="auto" w:fill="auto"/>
            <w:vAlign w:val="center"/>
          </w:tcPr>
          <w:p w14:paraId="6EDE255B">
            <w:pPr>
              <w:widowControl/>
              <w:jc w:val="left"/>
              <w:textAlignment w:val="center"/>
              <w:rPr>
                <w:rFonts w:ascii="Times New Roman" w:hAnsi="Times New Roman" w:eastAsia="宋体" w:cs="Times New Roman"/>
                <w:color w:val="000000"/>
                <w:kern w:val="0"/>
                <w:sz w:val="18"/>
                <w:szCs w:val="18"/>
                <w:lang w:bidi="ar"/>
              </w:rPr>
            </w:pPr>
          </w:p>
        </w:tc>
        <w:tc>
          <w:tcPr>
            <w:tcW w:w="1134" w:type="dxa"/>
            <w:vMerge w:val="continue"/>
            <w:tcBorders>
              <w:left w:val="single" w:color="000000" w:sz="4" w:space="0"/>
              <w:bottom w:val="single" w:color="000000" w:sz="4" w:space="0"/>
              <w:right w:val="single" w:color="000000" w:sz="4" w:space="0"/>
            </w:tcBorders>
            <w:shd w:val="clear" w:color="auto" w:fill="auto"/>
            <w:vAlign w:val="center"/>
          </w:tcPr>
          <w:p w14:paraId="5B4C01E7">
            <w:pPr>
              <w:widowControl/>
              <w:jc w:val="center"/>
              <w:textAlignment w:val="center"/>
              <w:rPr>
                <w:rFonts w:ascii="Times New Roman" w:hAnsi="Times New Roman" w:eastAsia="宋体" w:cs="Times New Roman"/>
                <w:color w:val="000000"/>
                <w:kern w:val="0"/>
                <w:sz w:val="18"/>
                <w:szCs w:val="18"/>
                <w:lang w:bidi="ar"/>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1DFDA">
            <w:pPr>
              <w:widowControl/>
              <w:jc w:val="left"/>
              <w:textAlignment w:val="center"/>
              <w:rPr>
                <w:rFonts w:ascii="Times New Roman" w:hAnsi="Times New Roman" w:eastAsia="宋体" w:cs="Times New Roman"/>
                <w:color w:val="000000"/>
                <w:kern w:val="0"/>
                <w:sz w:val="18"/>
                <w:szCs w:val="18"/>
                <w:lang w:bidi="ar"/>
              </w:rPr>
            </w:pPr>
            <w:r>
              <w:rPr>
                <w:rStyle w:val="8"/>
                <w:rFonts w:hint="default" w:ascii="Times New Roman" w:hAnsi="Times New Roman" w:cs="Times New Roman"/>
                <w:color w:val="auto"/>
                <w:lang w:bidi="ar"/>
              </w:rPr>
              <w:t>道路运输企业（</w:t>
            </w:r>
            <w:r>
              <w:rPr>
                <w:rStyle w:val="7"/>
                <w:rFonts w:hint="default" w:ascii="Times New Roman" w:hAnsi="Times New Roman" w:cs="Times New Roman"/>
                <w:color w:val="auto"/>
                <w:lang w:bidi="ar"/>
              </w:rPr>
              <w:t>车辆总数</w:t>
            </w:r>
            <w:r>
              <w:rPr>
                <w:rFonts w:ascii="Cambria Math" w:hAnsi="Cambria Math" w:eastAsia="宋体" w:cs="Cambria Math"/>
                <w:kern w:val="0"/>
                <w:sz w:val="18"/>
                <w:szCs w:val="18"/>
                <w:lang w:bidi="ar"/>
              </w:rPr>
              <w:t>≧</w:t>
            </w:r>
            <w:r>
              <w:rPr>
                <w:rStyle w:val="7"/>
                <w:rFonts w:hint="default" w:ascii="Times New Roman" w:hAnsi="Times New Roman" w:cs="Times New Roman"/>
                <w:color w:val="auto"/>
                <w:lang w:bidi="ar"/>
              </w:rPr>
              <w:t>30辆</w:t>
            </w:r>
            <w:r>
              <w:rPr>
                <w:rStyle w:val="8"/>
                <w:rFonts w:hint="default" w:ascii="Times New Roman" w:hAnsi="Times New Roman" w:cs="Times New Roman"/>
                <w:color w:val="auto"/>
                <w:lang w:bidi="ar"/>
              </w:rPr>
              <w:t>）一年内违法超限运输货运车辆累计总数占企业货运车辆总数30%以上的</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55503">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kern w:val="0"/>
                <w:sz w:val="18"/>
                <w:szCs w:val="18"/>
                <w:lang w:bidi="ar"/>
              </w:rPr>
              <w:t>30%以上40%以下的责令停业整顿7天；40%以上50%以下的责令停业整顿10天；50%以上60%以下的责令停业整顿15天；60%以上70%以下的责令停业整顿20天；70%以上的责令停业整顿30天</w:t>
            </w:r>
          </w:p>
        </w:tc>
      </w:tr>
      <w:tr w14:paraId="1E8E4BFF">
        <w:tblPrEx>
          <w:tblCellMar>
            <w:top w:w="0" w:type="dxa"/>
            <w:left w:w="108" w:type="dxa"/>
            <w:bottom w:w="0" w:type="dxa"/>
            <w:right w:w="108" w:type="dxa"/>
          </w:tblCellMar>
        </w:tblPrEx>
        <w:trPr>
          <w:wAfter w:w="0" w:type="auto"/>
          <w:trHeight w:val="990" w:hRule="atLeast"/>
        </w:trPr>
        <w:tc>
          <w:tcPr>
            <w:tcW w:w="709" w:type="dxa"/>
            <w:vMerge w:val="continue"/>
            <w:tcBorders>
              <w:left w:val="single" w:color="000000" w:sz="4" w:space="0"/>
              <w:right w:val="single" w:color="000000" w:sz="4" w:space="0"/>
            </w:tcBorders>
            <w:shd w:val="clear" w:color="auto" w:fill="auto"/>
            <w:vAlign w:val="center"/>
          </w:tcPr>
          <w:p w14:paraId="2500E085">
            <w:pPr>
              <w:widowControl/>
              <w:jc w:val="center"/>
              <w:textAlignment w:val="center"/>
              <w:rPr>
                <w:rFonts w:ascii="Times New Roman" w:hAnsi="Times New Roman" w:eastAsia="宋体" w:cs="Times New Roman"/>
                <w:color w:val="231F20"/>
                <w:kern w:val="0"/>
                <w:sz w:val="18"/>
                <w:szCs w:val="18"/>
                <w:lang w:bidi="ar"/>
              </w:rPr>
            </w:pPr>
          </w:p>
        </w:tc>
        <w:tc>
          <w:tcPr>
            <w:tcW w:w="1418" w:type="dxa"/>
            <w:vMerge w:val="continue"/>
            <w:tcBorders>
              <w:left w:val="single" w:color="000000" w:sz="4" w:space="0"/>
              <w:right w:val="single" w:color="000000" w:sz="4" w:space="0"/>
            </w:tcBorders>
            <w:shd w:val="clear" w:color="auto" w:fill="auto"/>
            <w:vAlign w:val="center"/>
          </w:tcPr>
          <w:p w14:paraId="2DB214AD">
            <w:pPr>
              <w:widowControl/>
              <w:jc w:val="left"/>
              <w:textAlignment w:val="center"/>
              <w:rPr>
                <w:rFonts w:ascii="Times New Roman" w:hAnsi="Times New Roman" w:eastAsia="宋体" w:cs="Times New Roman"/>
                <w:color w:val="231F20"/>
                <w:kern w:val="0"/>
                <w:sz w:val="18"/>
                <w:szCs w:val="18"/>
                <w:lang w:bidi="ar"/>
              </w:rPr>
            </w:pPr>
          </w:p>
        </w:tc>
        <w:tc>
          <w:tcPr>
            <w:tcW w:w="2395" w:type="dxa"/>
            <w:vMerge w:val="continue"/>
            <w:tcBorders>
              <w:left w:val="single" w:color="000000" w:sz="4" w:space="0"/>
              <w:right w:val="single" w:color="000000" w:sz="4" w:space="0"/>
            </w:tcBorders>
            <w:shd w:val="clear" w:color="auto" w:fill="auto"/>
            <w:vAlign w:val="center"/>
          </w:tcPr>
          <w:p w14:paraId="23CFF9D4">
            <w:pPr>
              <w:widowControl/>
              <w:jc w:val="left"/>
              <w:textAlignment w:val="center"/>
              <w:rPr>
                <w:rFonts w:ascii="Times New Roman" w:hAnsi="Times New Roman" w:eastAsia="宋体" w:cs="Times New Roman"/>
                <w:color w:val="000000"/>
                <w:kern w:val="0"/>
                <w:sz w:val="18"/>
                <w:szCs w:val="18"/>
                <w:lang w:bidi="ar"/>
              </w:rPr>
            </w:pPr>
          </w:p>
        </w:tc>
        <w:tc>
          <w:tcPr>
            <w:tcW w:w="2292" w:type="dxa"/>
            <w:vMerge w:val="continue"/>
            <w:tcBorders>
              <w:left w:val="single" w:color="000000" w:sz="4" w:space="0"/>
              <w:right w:val="single" w:color="000000" w:sz="4" w:space="0"/>
            </w:tcBorders>
            <w:shd w:val="clear" w:color="auto" w:fill="auto"/>
            <w:vAlign w:val="center"/>
          </w:tcPr>
          <w:p w14:paraId="7CB010B4">
            <w:pPr>
              <w:widowControl/>
              <w:jc w:val="left"/>
              <w:textAlignment w:val="center"/>
              <w:rPr>
                <w:rFonts w:ascii="Times New Roman" w:hAnsi="Times New Roman" w:eastAsia="宋体" w:cs="Times New Roman"/>
                <w:color w:val="000000"/>
                <w:kern w:val="0"/>
                <w:sz w:val="18"/>
                <w:szCs w:val="18"/>
                <w:lang w:bidi="ar"/>
              </w:rPr>
            </w:pPr>
          </w:p>
        </w:tc>
        <w:tc>
          <w:tcPr>
            <w:tcW w:w="1134" w:type="dxa"/>
            <w:vMerge w:val="restart"/>
            <w:tcBorders>
              <w:top w:val="single" w:color="000000" w:sz="4" w:space="0"/>
              <w:left w:val="single" w:color="000000" w:sz="4" w:space="0"/>
              <w:right w:val="single" w:color="000000" w:sz="4" w:space="0"/>
            </w:tcBorders>
            <w:shd w:val="clear" w:color="auto" w:fill="auto"/>
            <w:vAlign w:val="center"/>
          </w:tcPr>
          <w:p w14:paraId="097DCFAA">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严重</w:t>
            </w: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4736A">
            <w:pPr>
              <w:widowControl/>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货运车辆驾驶人员一年内违法超限运输8次及以上的</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8E5C">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结合其他违法情形责令停止从事经营性运输20天—60天，且最长不超过60天</w:t>
            </w:r>
          </w:p>
        </w:tc>
      </w:tr>
      <w:tr w14:paraId="724D1B26">
        <w:tblPrEx>
          <w:tblCellMar>
            <w:top w:w="0" w:type="dxa"/>
            <w:left w:w="108" w:type="dxa"/>
            <w:bottom w:w="0" w:type="dxa"/>
            <w:right w:w="108" w:type="dxa"/>
          </w:tblCellMar>
        </w:tblPrEx>
        <w:trPr>
          <w:wAfter w:w="0" w:type="auto"/>
          <w:trHeight w:val="1660" w:hRule="atLeast"/>
        </w:trPr>
        <w:tc>
          <w:tcPr>
            <w:tcW w:w="709" w:type="dxa"/>
            <w:vMerge w:val="continue"/>
            <w:tcBorders>
              <w:left w:val="single" w:color="000000" w:sz="4" w:space="0"/>
              <w:bottom w:val="single" w:color="000000" w:sz="4" w:space="0"/>
              <w:right w:val="single" w:color="000000" w:sz="4" w:space="0"/>
            </w:tcBorders>
            <w:shd w:val="clear" w:color="auto" w:fill="auto"/>
            <w:vAlign w:val="center"/>
          </w:tcPr>
          <w:p w14:paraId="35987BA9">
            <w:pPr>
              <w:widowControl/>
              <w:jc w:val="center"/>
              <w:textAlignment w:val="center"/>
              <w:rPr>
                <w:rFonts w:ascii="Times New Roman" w:hAnsi="Times New Roman" w:eastAsia="宋体" w:cs="Times New Roman"/>
                <w:color w:val="231F20"/>
                <w:kern w:val="0"/>
                <w:sz w:val="18"/>
                <w:szCs w:val="18"/>
                <w:lang w:bidi="ar"/>
              </w:rPr>
            </w:pPr>
          </w:p>
        </w:tc>
        <w:tc>
          <w:tcPr>
            <w:tcW w:w="1418" w:type="dxa"/>
            <w:vMerge w:val="continue"/>
            <w:tcBorders>
              <w:left w:val="single" w:color="000000" w:sz="4" w:space="0"/>
              <w:bottom w:val="single" w:color="000000" w:sz="4" w:space="0"/>
              <w:right w:val="single" w:color="000000" w:sz="4" w:space="0"/>
            </w:tcBorders>
            <w:shd w:val="clear" w:color="auto" w:fill="auto"/>
            <w:vAlign w:val="center"/>
          </w:tcPr>
          <w:p w14:paraId="35CCC575">
            <w:pPr>
              <w:widowControl/>
              <w:jc w:val="left"/>
              <w:textAlignment w:val="center"/>
              <w:rPr>
                <w:rFonts w:ascii="Times New Roman" w:hAnsi="Times New Roman" w:eastAsia="宋体" w:cs="Times New Roman"/>
                <w:color w:val="231F20"/>
                <w:kern w:val="0"/>
                <w:sz w:val="18"/>
                <w:szCs w:val="18"/>
                <w:lang w:bidi="ar"/>
              </w:rPr>
            </w:pPr>
          </w:p>
        </w:tc>
        <w:tc>
          <w:tcPr>
            <w:tcW w:w="2395" w:type="dxa"/>
            <w:vMerge w:val="continue"/>
            <w:tcBorders>
              <w:left w:val="single" w:color="000000" w:sz="4" w:space="0"/>
              <w:bottom w:val="single" w:color="000000" w:sz="4" w:space="0"/>
              <w:right w:val="single" w:color="000000" w:sz="4" w:space="0"/>
            </w:tcBorders>
            <w:shd w:val="clear" w:color="auto" w:fill="auto"/>
            <w:vAlign w:val="center"/>
          </w:tcPr>
          <w:p w14:paraId="0BBFE2CA">
            <w:pPr>
              <w:widowControl/>
              <w:jc w:val="left"/>
              <w:textAlignment w:val="center"/>
              <w:rPr>
                <w:rFonts w:ascii="Times New Roman" w:hAnsi="Times New Roman" w:eastAsia="宋体" w:cs="Times New Roman"/>
                <w:color w:val="000000"/>
                <w:kern w:val="0"/>
                <w:sz w:val="18"/>
                <w:szCs w:val="18"/>
                <w:lang w:bidi="ar"/>
              </w:rPr>
            </w:pPr>
          </w:p>
        </w:tc>
        <w:tc>
          <w:tcPr>
            <w:tcW w:w="2292" w:type="dxa"/>
            <w:vMerge w:val="continue"/>
            <w:tcBorders>
              <w:left w:val="single" w:color="000000" w:sz="4" w:space="0"/>
              <w:bottom w:val="single" w:color="000000" w:sz="4" w:space="0"/>
              <w:right w:val="single" w:color="000000" w:sz="4" w:space="0"/>
            </w:tcBorders>
            <w:shd w:val="clear" w:color="auto" w:fill="auto"/>
            <w:vAlign w:val="center"/>
          </w:tcPr>
          <w:p w14:paraId="5B6C0538">
            <w:pPr>
              <w:widowControl/>
              <w:jc w:val="left"/>
              <w:textAlignment w:val="center"/>
              <w:rPr>
                <w:rFonts w:ascii="Times New Roman" w:hAnsi="Times New Roman" w:eastAsia="宋体" w:cs="Times New Roman"/>
                <w:color w:val="000000"/>
                <w:kern w:val="0"/>
                <w:sz w:val="18"/>
                <w:szCs w:val="18"/>
                <w:lang w:bidi="ar"/>
              </w:rPr>
            </w:pPr>
          </w:p>
        </w:tc>
        <w:tc>
          <w:tcPr>
            <w:tcW w:w="1134" w:type="dxa"/>
            <w:vMerge w:val="continue"/>
            <w:tcBorders>
              <w:left w:val="single" w:color="000000" w:sz="4" w:space="0"/>
              <w:bottom w:val="single" w:color="auto" w:sz="4" w:space="0"/>
              <w:right w:val="single" w:color="000000" w:sz="4" w:space="0"/>
            </w:tcBorders>
            <w:shd w:val="clear" w:color="auto" w:fill="auto"/>
            <w:vAlign w:val="center"/>
          </w:tcPr>
          <w:p w14:paraId="5A112B21">
            <w:pPr>
              <w:widowControl/>
              <w:jc w:val="center"/>
              <w:textAlignment w:val="center"/>
              <w:rPr>
                <w:rFonts w:ascii="Times New Roman" w:hAnsi="Times New Roman" w:eastAsia="宋体" w:cs="Times New Roman"/>
                <w:color w:val="000000"/>
                <w:kern w:val="0"/>
                <w:sz w:val="18"/>
                <w:szCs w:val="18"/>
                <w:lang w:bidi="ar"/>
              </w:rPr>
            </w:pPr>
          </w:p>
        </w:tc>
        <w:tc>
          <w:tcPr>
            <w:tcW w:w="4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7F82">
            <w:pPr>
              <w:widowControl/>
              <w:jc w:val="left"/>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道路运输企业一年内因违法超限超载运输被责令停业整顿2次后再次发生违法超限超载运输行为，或者一年内被吊销道路运输证的货运车辆超过本单位货运车辆总数的30%，或者因违法超限超载运输造成严重后果等情形</w:t>
            </w:r>
          </w:p>
        </w:tc>
        <w:tc>
          <w:tcPr>
            <w:tcW w:w="27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74FF">
            <w:pPr>
              <w:widowControl/>
              <w:jc w:val="center"/>
              <w:textAlignment w:val="center"/>
              <w:rPr>
                <w:rFonts w:ascii="Times New Roman" w:hAnsi="Times New Roman" w:eastAsia="宋体" w:cs="Times New Roman"/>
                <w:color w:val="000000"/>
                <w:kern w:val="0"/>
                <w:sz w:val="18"/>
                <w:szCs w:val="18"/>
                <w:lang w:bidi="ar"/>
              </w:rPr>
            </w:pPr>
            <w:r>
              <w:rPr>
                <w:rFonts w:ascii="Times New Roman" w:hAnsi="Times New Roman" w:eastAsia="宋体" w:cs="Times New Roman"/>
                <w:color w:val="000000"/>
                <w:kern w:val="0"/>
                <w:sz w:val="18"/>
                <w:szCs w:val="18"/>
                <w:lang w:bidi="ar"/>
              </w:rPr>
              <w:t>吊销道路运输经营许可证</w:t>
            </w:r>
          </w:p>
        </w:tc>
      </w:tr>
    </w:tbl>
    <w:p w14:paraId="6D28CC64">
      <w:pPr>
        <w:rPr>
          <w:rFonts w:ascii="Times New Roman" w:hAnsi="Times New Roman" w:eastAsia="方正仿宋_GBK" w:cs="Times New Roman"/>
          <w:sz w:val="32"/>
          <w:szCs w:val="32"/>
        </w:rPr>
      </w:pPr>
    </w:p>
    <w:p w14:paraId="07819BF9"/>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583E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9CF59BF">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9CF59BF">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5A2895"/>
    <w:rsid w:val="1DC92925"/>
    <w:rsid w:val="2D4E415D"/>
    <w:rsid w:val="3FC217B1"/>
    <w:rsid w:val="69AC2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51"/>
    <w:basedOn w:val="5"/>
    <w:qFormat/>
    <w:uiPriority w:val="0"/>
    <w:rPr>
      <w:rFonts w:hint="eastAsia" w:ascii="宋体" w:hAnsi="宋体" w:eastAsia="宋体" w:cs="宋体"/>
      <w:color w:val="000000"/>
      <w:sz w:val="18"/>
      <w:szCs w:val="18"/>
      <w:u w:val="none"/>
    </w:rPr>
  </w:style>
  <w:style w:type="character" w:customStyle="1" w:styleId="7">
    <w:name w:val="font71"/>
    <w:basedOn w:val="5"/>
    <w:qFormat/>
    <w:uiPriority w:val="0"/>
    <w:rPr>
      <w:rFonts w:hint="eastAsia" w:ascii="宋体" w:hAnsi="宋体" w:eastAsia="宋体" w:cs="宋体"/>
      <w:color w:val="FF0000"/>
      <w:sz w:val="18"/>
      <w:szCs w:val="18"/>
      <w:u w:val="none"/>
    </w:rPr>
  </w:style>
  <w:style w:type="character" w:customStyle="1" w:styleId="8">
    <w:name w:val="font31"/>
    <w:basedOn w:val="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2335</Words>
  <Characters>2509</Characters>
  <Lines>0</Lines>
  <Paragraphs>0</Paragraphs>
  <TotalTime>10</TotalTime>
  <ScaleCrop>false</ScaleCrop>
  <LinksUpToDate>false</LinksUpToDate>
  <CharactersWithSpaces>2535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2026-03-27T01:31:00Z</dcterms:created>
  <dc:creator>Administrator</dc:creator>
  <cp:lastModifiedBy>wxlj</cp:lastModifiedBy>
  <dcterms:modified xsi:type="dcterms:W3CDTF">2026-04-07T02:15:42Z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eyJoZGlkIjoiZDEzNTMzNDI5MzEwMDk1MGIwYzlhYWE4NjMwNTQ5MTMiLCJ1c2VySWQiOiIzMjEyNTAzMzcifQ==</vt:lpwstr>
  </property>
  <property fmtid="{D5CDD505-2E9C-101B-9397-08002B2CF9AE}" pid="4" name="ICV">
    <vt:lpwstr>92D2B853433E48BAA2D71929A3A72D2D_12</vt:lpwstr>
  </property>
</Properties>
</file>